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AB" w:rsidRPr="00910302" w:rsidRDefault="00F310AB" w:rsidP="00941467">
      <w:pPr>
        <w:spacing w:after="0"/>
        <w:jc w:val="center"/>
        <w:rPr>
          <w:rFonts w:ascii="Times New Roman" w:hAnsi="Times New Roman" w:cs="Times New Roman"/>
          <w:sz w:val="30"/>
          <w:szCs w:val="30"/>
        </w:rPr>
      </w:pPr>
      <w:r w:rsidRPr="00910302">
        <w:rPr>
          <w:rFonts w:ascii="Times New Roman" w:hAnsi="Times New Roman" w:cs="Times New Roman"/>
          <w:sz w:val="30"/>
          <w:szCs w:val="30"/>
        </w:rPr>
        <w:t>Тема доклада: «Особенности осуществления</w:t>
      </w:r>
      <w:r w:rsidR="0086726C" w:rsidRPr="00910302">
        <w:rPr>
          <w:rFonts w:ascii="Times New Roman" w:hAnsi="Times New Roman" w:cs="Times New Roman"/>
          <w:sz w:val="30"/>
          <w:szCs w:val="30"/>
        </w:rPr>
        <w:t xml:space="preserve"> государственного контроля и надзора в сфере энергетического надзора в 2023 году, изменения в законодательстве</w:t>
      </w:r>
      <w:r w:rsidRPr="00910302">
        <w:rPr>
          <w:rFonts w:ascii="Times New Roman" w:hAnsi="Times New Roman" w:cs="Times New Roman"/>
          <w:sz w:val="30"/>
          <w:szCs w:val="30"/>
        </w:rPr>
        <w:t>».</w:t>
      </w:r>
    </w:p>
    <w:p w:rsidR="00F310AB" w:rsidRPr="00910302" w:rsidRDefault="00F310AB" w:rsidP="00941467">
      <w:pPr>
        <w:spacing w:after="0"/>
        <w:jc w:val="center"/>
        <w:rPr>
          <w:rFonts w:ascii="Times New Roman" w:hAnsi="Times New Roman" w:cs="Times New Roman"/>
          <w:sz w:val="30"/>
          <w:szCs w:val="30"/>
        </w:rPr>
      </w:pPr>
      <w:r w:rsidRPr="00910302">
        <w:rPr>
          <w:rFonts w:ascii="Times New Roman" w:hAnsi="Times New Roman" w:cs="Times New Roman"/>
          <w:sz w:val="30"/>
          <w:szCs w:val="30"/>
        </w:rPr>
        <w:t>Докладчик: заместител</w:t>
      </w:r>
      <w:r w:rsidR="0086726C" w:rsidRPr="00910302">
        <w:rPr>
          <w:rFonts w:ascii="Times New Roman" w:hAnsi="Times New Roman" w:cs="Times New Roman"/>
          <w:sz w:val="30"/>
          <w:szCs w:val="30"/>
        </w:rPr>
        <w:t>ь</w:t>
      </w:r>
      <w:r w:rsidRPr="00910302">
        <w:rPr>
          <w:rFonts w:ascii="Times New Roman" w:hAnsi="Times New Roman" w:cs="Times New Roman"/>
          <w:sz w:val="30"/>
          <w:szCs w:val="30"/>
        </w:rPr>
        <w:t xml:space="preserve"> руководителя Северо-Западного управления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Хренов Владимир Владимирович.</w:t>
      </w:r>
    </w:p>
    <w:p w:rsidR="00F310AB" w:rsidRPr="00910302" w:rsidRDefault="00F310AB" w:rsidP="00941467">
      <w:pPr>
        <w:spacing w:after="0"/>
        <w:rPr>
          <w:rFonts w:ascii="Times New Roman" w:hAnsi="Times New Roman" w:cs="Times New Roman"/>
          <w:sz w:val="30"/>
          <w:szCs w:val="30"/>
        </w:rPr>
      </w:pPr>
    </w:p>
    <w:p w:rsidR="009B3D05" w:rsidRPr="00910302" w:rsidRDefault="009B3D05" w:rsidP="009B3D05">
      <w:pPr>
        <w:spacing w:after="0" w:line="288" w:lineRule="auto"/>
        <w:ind w:firstLine="709"/>
        <w:jc w:val="both"/>
        <w:rPr>
          <w:rFonts w:ascii="Times New Roman" w:hAnsi="Times New Roman" w:cs="Times New Roman"/>
          <w:sz w:val="30"/>
          <w:szCs w:val="30"/>
          <w:u w:val="single"/>
        </w:rPr>
      </w:pPr>
      <w:r w:rsidRPr="00910302">
        <w:rPr>
          <w:rFonts w:ascii="Times New Roman" w:hAnsi="Times New Roman" w:cs="Times New Roman"/>
          <w:sz w:val="30"/>
          <w:szCs w:val="30"/>
          <w:u w:val="single"/>
        </w:rPr>
        <w:t>Слайд № 1.</w:t>
      </w:r>
    </w:p>
    <w:p w:rsidR="00F310AB" w:rsidRPr="00910302" w:rsidRDefault="00E35075" w:rsidP="006C0678">
      <w:pPr>
        <w:spacing w:after="0"/>
        <w:jc w:val="center"/>
        <w:rPr>
          <w:rFonts w:ascii="Times New Roman" w:hAnsi="Times New Roman" w:cs="Times New Roman"/>
          <w:sz w:val="30"/>
          <w:szCs w:val="30"/>
        </w:rPr>
      </w:pPr>
      <w:r w:rsidRPr="00910302">
        <w:rPr>
          <w:rFonts w:ascii="Times New Roman" w:hAnsi="Times New Roman" w:cs="Times New Roman"/>
          <w:sz w:val="30"/>
          <w:szCs w:val="30"/>
        </w:rPr>
        <w:t xml:space="preserve">Здравствуйте, уважаемые коллеги! </w:t>
      </w:r>
    </w:p>
    <w:p w:rsidR="00E4453E" w:rsidRPr="00910302" w:rsidRDefault="00E4453E" w:rsidP="006C0678">
      <w:pPr>
        <w:spacing w:after="0"/>
        <w:ind w:firstLine="709"/>
        <w:jc w:val="both"/>
        <w:rPr>
          <w:rFonts w:ascii="Times New Roman" w:hAnsi="Times New Roman" w:cs="Times New Roman"/>
          <w:sz w:val="30"/>
          <w:szCs w:val="30"/>
        </w:rPr>
      </w:pPr>
    </w:p>
    <w:p w:rsidR="00073781" w:rsidRPr="00910302" w:rsidRDefault="00E22531" w:rsidP="009C37A5">
      <w:pPr>
        <w:spacing w:after="0" w:line="288" w:lineRule="auto"/>
        <w:ind w:firstLine="709"/>
        <w:jc w:val="both"/>
        <w:rPr>
          <w:rFonts w:ascii="Times New Roman" w:hAnsi="Times New Roman" w:cs="Times New Roman"/>
          <w:sz w:val="30"/>
          <w:szCs w:val="30"/>
          <w:u w:val="single"/>
        </w:rPr>
      </w:pPr>
      <w:r w:rsidRPr="00910302">
        <w:rPr>
          <w:rFonts w:ascii="Times New Roman" w:hAnsi="Times New Roman" w:cs="Times New Roman"/>
          <w:sz w:val="30"/>
          <w:szCs w:val="30"/>
          <w:u w:val="single"/>
        </w:rPr>
        <w:t xml:space="preserve">Слайд № </w:t>
      </w:r>
      <w:r w:rsidR="009B3D05" w:rsidRPr="00910302">
        <w:rPr>
          <w:rFonts w:ascii="Times New Roman" w:hAnsi="Times New Roman" w:cs="Times New Roman"/>
          <w:sz w:val="30"/>
          <w:szCs w:val="30"/>
          <w:u w:val="single"/>
        </w:rPr>
        <w:t>2</w:t>
      </w:r>
      <w:r w:rsidRPr="00910302">
        <w:rPr>
          <w:rFonts w:ascii="Times New Roman" w:hAnsi="Times New Roman" w:cs="Times New Roman"/>
          <w:sz w:val="30"/>
          <w:szCs w:val="30"/>
          <w:u w:val="single"/>
        </w:rPr>
        <w:t>.</w:t>
      </w:r>
    </w:p>
    <w:p w:rsidR="0096615B" w:rsidRPr="00910302" w:rsidRDefault="008F68CB" w:rsidP="0096615B">
      <w:pPr>
        <w:spacing w:after="0" w:line="288" w:lineRule="auto"/>
        <w:ind w:firstLine="708"/>
        <w:jc w:val="both"/>
        <w:rPr>
          <w:rFonts w:ascii="Times New Roman" w:hAnsi="Times New Roman" w:cs="Times New Roman"/>
          <w:sz w:val="30"/>
          <w:szCs w:val="30"/>
        </w:rPr>
      </w:pPr>
      <w:r w:rsidRPr="00910302">
        <w:rPr>
          <w:rFonts w:ascii="Times New Roman" w:hAnsi="Times New Roman" w:cs="Times New Roman"/>
          <w:sz w:val="30"/>
          <w:szCs w:val="30"/>
        </w:rPr>
        <w:t xml:space="preserve">С </w:t>
      </w:r>
      <w:r w:rsidR="009B3D05" w:rsidRPr="00910302">
        <w:rPr>
          <w:rFonts w:ascii="Times New Roman" w:hAnsi="Times New Roman" w:cs="Times New Roman"/>
          <w:sz w:val="30"/>
          <w:szCs w:val="30"/>
        </w:rPr>
        <w:t xml:space="preserve">2020 года </w:t>
      </w:r>
      <w:r w:rsidRPr="00910302">
        <w:rPr>
          <w:rFonts w:ascii="Times New Roman" w:hAnsi="Times New Roman" w:cs="Times New Roman"/>
          <w:sz w:val="30"/>
          <w:szCs w:val="30"/>
        </w:rPr>
        <w:t xml:space="preserve">мы </w:t>
      </w:r>
      <w:r w:rsidR="009B3D05" w:rsidRPr="00910302">
        <w:rPr>
          <w:rFonts w:ascii="Times New Roman" w:hAnsi="Times New Roman" w:cs="Times New Roman"/>
          <w:sz w:val="30"/>
          <w:szCs w:val="30"/>
        </w:rPr>
        <w:t>работаем</w:t>
      </w:r>
      <w:r w:rsidRPr="00910302">
        <w:rPr>
          <w:rFonts w:ascii="Times New Roman" w:hAnsi="Times New Roman" w:cs="Times New Roman"/>
          <w:sz w:val="30"/>
          <w:szCs w:val="30"/>
        </w:rPr>
        <w:t xml:space="preserve"> в рамках определенных ограничений</w:t>
      </w:r>
      <w:r w:rsidR="0096615B" w:rsidRPr="00910302">
        <w:rPr>
          <w:rFonts w:ascii="Times New Roman" w:hAnsi="Times New Roman" w:cs="Times New Roman"/>
          <w:sz w:val="30"/>
          <w:szCs w:val="30"/>
        </w:rPr>
        <w:t xml:space="preserve"> в</w:t>
      </w:r>
      <w:r w:rsidRPr="00910302">
        <w:rPr>
          <w:rFonts w:ascii="Times New Roman" w:hAnsi="Times New Roman" w:cs="Times New Roman"/>
          <w:sz w:val="30"/>
          <w:szCs w:val="30"/>
        </w:rPr>
        <w:t xml:space="preserve"> контрольной (надзорной) деятельности. </w:t>
      </w:r>
      <w:r w:rsidR="009B3D05" w:rsidRPr="00910302">
        <w:rPr>
          <w:rFonts w:ascii="Times New Roman" w:hAnsi="Times New Roman" w:cs="Times New Roman"/>
          <w:sz w:val="30"/>
          <w:szCs w:val="30"/>
        </w:rPr>
        <w:t>Б</w:t>
      </w:r>
      <w:r w:rsidR="0096615B" w:rsidRPr="00910302">
        <w:rPr>
          <w:rFonts w:ascii="Times New Roman" w:hAnsi="Times New Roman" w:cs="Times New Roman"/>
          <w:sz w:val="30"/>
          <w:szCs w:val="30"/>
        </w:rPr>
        <w:t xml:space="preserve">ыл введен ряд существенных запретов на проведение проверок, в 2021 году круг лиц, в отношении которых проверки не проводятся, был значительно расширен. </w:t>
      </w:r>
    </w:p>
    <w:p w:rsidR="0016346F" w:rsidRPr="00910302" w:rsidRDefault="0096615B" w:rsidP="007B50A1">
      <w:pPr>
        <w:spacing w:after="0" w:line="288" w:lineRule="auto"/>
        <w:ind w:firstLine="708"/>
        <w:jc w:val="both"/>
        <w:rPr>
          <w:rFonts w:ascii="Times New Roman" w:eastAsia="Times New Roman" w:hAnsi="Times New Roman" w:cs="Times New Roman"/>
          <w:sz w:val="30"/>
          <w:szCs w:val="30"/>
          <w:lang w:eastAsia="ru-RU"/>
        </w:rPr>
      </w:pPr>
      <w:r w:rsidRPr="00910302">
        <w:rPr>
          <w:rFonts w:ascii="Times New Roman" w:hAnsi="Times New Roman" w:cs="Times New Roman"/>
          <w:sz w:val="30"/>
          <w:szCs w:val="30"/>
        </w:rPr>
        <w:t>В развитие введенных ограничений постановлением Правительства от 10.03.2022 № 336 «</w:t>
      </w:r>
      <w:r w:rsidRPr="00910302">
        <w:rPr>
          <w:rFonts w:ascii="Times New Roman" w:hAnsi="Times New Roman" w:cs="Times New Roman"/>
          <w:color w:val="000000"/>
          <w:sz w:val="30"/>
          <w:szCs w:val="30"/>
        </w:rPr>
        <w:t xml:space="preserve">Об особенностях организации и осуществления государственного контроля (надзора), муниципального контроля» </w:t>
      </w:r>
      <w:r w:rsidR="007B50A1" w:rsidRPr="00910302">
        <w:rPr>
          <w:rFonts w:ascii="Times New Roman" w:hAnsi="Times New Roman" w:cs="Times New Roman"/>
          <w:color w:val="000000"/>
          <w:sz w:val="30"/>
          <w:szCs w:val="30"/>
        </w:rPr>
        <w:t xml:space="preserve">в 2022 году </w:t>
      </w:r>
      <w:r w:rsidR="00E22531" w:rsidRPr="00910302">
        <w:rPr>
          <w:rFonts w:ascii="Times New Roman" w:hAnsi="Times New Roman" w:cs="Times New Roman"/>
          <w:sz w:val="30"/>
          <w:szCs w:val="30"/>
        </w:rPr>
        <w:t>в рамках осуществления федерального государственного энергетического надзора</w:t>
      </w:r>
      <w:r w:rsidR="00E22531" w:rsidRPr="00910302">
        <w:rPr>
          <w:rFonts w:ascii="Times New Roman" w:eastAsia="Times New Roman" w:hAnsi="Times New Roman" w:cs="Times New Roman"/>
          <w:sz w:val="30"/>
          <w:szCs w:val="30"/>
          <w:lang w:eastAsia="ru-RU"/>
        </w:rPr>
        <w:t xml:space="preserve"> </w:t>
      </w:r>
      <w:r w:rsidR="007B50A1" w:rsidRPr="00910302">
        <w:rPr>
          <w:rFonts w:ascii="Times New Roman" w:eastAsia="Times New Roman" w:hAnsi="Times New Roman" w:cs="Times New Roman"/>
          <w:sz w:val="30"/>
          <w:szCs w:val="30"/>
          <w:lang w:eastAsia="ru-RU"/>
        </w:rPr>
        <w:t xml:space="preserve">введен практически полный запрет на проведение плановых проверок. </w:t>
      </w:r>
    </w:p>
    <w:p w:rsidR="00052A46" w:rsidRPr="00910302" w:rsidRDefault="007B50A1" w:rsidP="007B50A1">
      <w:pPr>
        <w:spacing w:after="0" w:line="288" w:lineRule="auto"/>
        <w:ind w:firstLine="708"/>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П</w:t>
      </w:r>
      <w:r w:rsidR="0016346F" w:rsidRPr="00910302">
        <w:rPr>
          <w:rFonts w:ascii="Times New Roman" w:eastAsia="Times New Roman" w:hAnsi="Times New Roman" w:cs="Times New Roman"/>
          <w:sz w:val="30"/>
          <w:szCs w:val="30"/>
          <w:lang w:eastAsia="ru-RU"/>
        </w:rPr>
        <w:t xml:space="preserve">роведение внеплановых проверок без согласования с органами прокуратуры </w:t>
      </w:r>
      <w:r w:rsidR="002E057E" w:rsidRPr="00910302">
        <w:rPr>
          <w:rFonts w:ascii="Times New Roman" w:eastAsia="Times New Roman" w:hAnsi="Times New Roman" w:cs="Times New Roman"/>
          <w:sz w:val="30"/>
          <w:szCs w:val="30"/>
          <w:lang w:eastAsia="ru-RU"/>
        </w:rPr>
        <w:t>стало возможным</w:t>
      </w:r>
      <w:r w:rsidR="0016346F" w:rsidRPr="00910302">
        <w:rPr>
          <w:rFonts w:ascii="Times New Roman" w:eastAsia="Times New Roman" w:hAnsi="Times New Roman" w:cs="Times New Roman"/>
          <w:sz w:val="30"/>
          <w:szCs w:val="30"/>
          <w:lang w:eastAsia="ru-RU"/>
        </w:rPr>
        <w:t xml:space="preserve"> по поручению Президента Российской Федерации, Председателя Правительства Российской Федерации и его заместителя</w:t>
      </w:r>
      <w:r w:rsidR="00052A46" w:rsidRPr="00910302">
        <w:rPr>
          <w:rFonts w:ascii="Times New Roman" w:eastAsia="Times New Roman" w:hAnsi="Times New Roman" w:cs="Times New Roman"/>
          <w:sz w:val="30"/>
          <w:szCs w:val="30"/>
          <w:lang w:eastAsia="ru-RU"/>
        </w:rPr>
        <w:t xml:space="preserve">, а также по требованию </w:t>
      </w:r>
      <w:r w:rsidR="00052A46" w:rsidRPr="00910302">
        <w:rPr>
          <w:rFonts w:ascii="Times New Roman" w:hAnsi="Times New Roman" w:cs="Times New Roman"/>
          <w:sz w:val="30"/>
          <w:szCs w:val="30"/>
          <w:shd w:val="clear" w:color="auto" w:fill="FFFFFF"/>
        </w:rPr>
        <w:t xml:space="preserve">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2E057E" w:rsidRPr="00910302" w:rsidRDefault="00052A46" w:rsidP="007B50A1">
      <w:pPr>
        <w:spacing w:after="0" w:line="288" w:lineRule="auto"/>
        <w:ind w:firstLine="708"/>
        <w:jc w:val="both"/>
        <w:rPr>
          <w:rFonts w:ascii="Times New Roman" w:eastAsia="Times New Roman" w:hAnsi="Times New Roman" w:cs="Times New Roman"/>
          <w:sz w:val="30"/>
          <w:szCs w:val="30"/>
          <w:lang w:eastAsia="ru-RU"/>
        </w:rPr>
      </w:pPr>
      <w:proofErr w:type="gramStart"/>
      <w:r w:rsidRPr="00910302">
        <w:rPr>
          <w:rFonts w:ascii="Times New Roman" w:eastAsia="Times New Roman" w:hAnsi="Times New Roman" w:cs="Times New Roman"/>
          <w:sz w:val="30"/>
          <w:szCs w:val="30"/>
          <w:lang w:eastAsia="ru-RU"/>
        </w:rPr>
        <w:t>П</w:t>
      </w:r>
      <w:r w:rsidR="002E057E" w:rsidRPr="00910302">
        <w:rPr>
          <w:rFonts w:ascii="Times New Roman" w:eastAsia="Times New Roman" w:hAnsi="Times New Roman" w:cs="Times New Roman"/>
          <w:sz w:val="30"/>
          <w:szCs w:val="30"/>
          <w:lang w:eastAsia="ru-RU"/>
        </w:rPr>
        <w:t xml:space="preserve">о согласованию с прокуратурой </w:t>
      </w:r>
      <w:r w:rsidRPr="00910302">
        <w:rPr>
          <w:rFonts w:ascii="Times New Roman" w:eastAsia="Times New Roman" w:hAnsi="Times New Roman" w:cs="Times New Roman"/>
          <w:sz w:val="30"/>
          <w:szCs w:val="30"/>
          <w:lang w:eastAsia="ru-RU"/>
        </w:rPr>
        <w:t>проведение внеплановых выездных проверок возможно</w:t>
      </w:r>
      <w:r w:rsidR="002E057E" w:rsidRPr="00910302">
        <w:rPr>
          <w:rFonts w:ascii="Times New Roman" w:eastAsia="Times New Roman" w:hAnsi="Times New Roman" w:cs="Times New Roman"/>
          <w:sz w:val="30"/>
          <w:szCs w:val="30"/>
          <w:lang w:eastAsia="ru-RU"/>
        </w:rPr>
        <w:t xml:space="preserve"> при непосредственной угрозе и по фактам причинения вреда жизни и тяжелого вреда здоровью граждан, обороне страны и безопасности государства, возникновения чрезвычайных ситуаций природного и (или) техногенного характера; при выявлении индикаторов риска нарушений обязательных требований в отношении объектов чрезвычайно высокого и высокого рисков;</w:t>
      </w:r>
      <w:proofErr w:type="gramEnd"/>
      <w:r w:rsidR="002E057E" w:rsidRPr="00910302">
        <w:rPr>
          <w:rFonts w:ascii="Times New Roman" w:eastAsia="Times New Roman" w:hAnsi="Times New Roman" w:cs="Times New Roman"/>
          <w:sz w:val="30"/>
          <w:szCs w:val="30"/>
          <w:lang w:eastAsia="ru-RU"/>
        </w:rPr>
        <w:t xml:space="preserve"> а также 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указанные выше угрозы. </w:t>
      </w:r>
    </w:p>
    <w:p w:rsidR="002A2350" w:rsidRPr="00910302" w:rsidRDefault="002A2350" w:rsidP="009C37A5">
      <w:pPr>
        <w:spacing w:after="0" w:line="288" w:lineRule="auto"/>
        <w:ind w:firstLine="709"/>
        <w:jc w:val="both"/>
        <w:rPr>
          <w:rFonts w:ascii="Times New Roman" w:hAnsi="Times New Roman" w:cs="Times New Roman"/>
          <w:sz w:val="30"/>
          <w:szCs w:val="30"/>
          <w:u w:val="single"/>
        </w:rPr>
      </w:pPr>
      <w:r w:rsidRPr="00910302">
        <w:rPr>
          <w:rFonts w:ascii="Times New Roman" w:hAnsi="Times New Roman" w:cs="Times New Roman"/>
          <w:sz w:val="30"/>
          <w:szCs w:val="30"/>
          <w:u w:val="single"/>
        </w:rPr>
        <w:lastRenderedPageBreak/>
        <w:t xml:space="preserve">Слайд № </w:t>
      </w:r>
      <w:r w:rsidR="009B3D05" w:rsidRPr="00910302">
        <w:rPr>
          <w:rFonts w:ascii="Times New Roman" w:hAnsi="Times New Roman" w:cs="Times New Roman"/>
          <w:sz w:val="30"/>
          <w:szCs w:val="30"/>
          <w:u w:val="single"/>
        </w:rPr>
        <w:t>3</w:t>
      </w:r>
      <w:r w:rsidRPr="00910302">
        <w:rPr>
          <w:rFonts w:ascii="Times New Roman" w:hAnsi="Times New Roman" w:cs="Times New Roman"/>
          <w:sz w:val="30"/>
          <w:szCs w:val="30"/>
          <w:u w:val="single"/>
        </w:rPr>
        <w:t>.</w:t>
      </w:r>
    </w:p>
    <w:p w:rsidR="00052A46" w:rsidRPr="00910302" w:rsidRDefault="002A2350" w:rsidP="00052A46">
      <w:pPr>
        <w:spacing w:after="0" w:line="288"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Начиная с 2023 года планирование и проведение плановых проверок при осуществлении государственного энергетического надзора возможно только в отношении объектов контроля, </w:t>
      </w:r>
      <w:r w:rsidRPr="00910302">
        <w:rPr>
          <w:rFonts w:ascii="Times New Roman" w:hAnsi="Times New Roman" w:cs="Times New Roman"/>
          <w:sz w:val="30"/>
          <w:szCs w:val="30"/>
          <w:shd w:val="clear" w:color="auto" w:fill="FFFFFF"/>
        </w:rPr>
        <w:t>отнесенных к категори</w:t>
      </w:r>
      <w:r w:rsidR="009B3D05" w:rsidRPr="00910302">
        <w:rPr>
          <w:rFonts w:ascii="Times New Roman" w:hAnsi="Times New Roman" w:cs="Times New Roman"/>
          <w:sz w:val="30"/>
          <w:szCs w:val="30"/>
          <w:shd w:val="clear" w:color="auto" w:fill="FFFFFF"/>
        </w:rPr>
        <w:t>и</w:t>
      </w:r>
      <w:r w:rsidRPr="00910302">
        <w:rPr>
          <w:rFonts w:ascii="Times New Roman" w:hAnsi="Times New Roman" w:cs="Times New Roman"/>
          <w:sz w:val="30"/>
          <w:szCs w:val="30"/>
          <w:shd w:val="clear" w:color="auto" w:fill="FFFFFF"/>
        </w:rPr>
        <w:t xml:space="preserve"> высокого риска.</w:t>
      </w:r>
      <w:r w:rsidR="00052A46" w:rsidRPr="00910302">
        <w:rPr>
          <w:rFonts w:ascii="Times New Roman" w:hAnsi="Times New Roman" w:cs="Times New Roman"/>
          <w:sz w:val="30"/>
          <w:szCs w:val="30"/>
          <w:shd w:val="clear" w:color="auto" w:fill="FFFFFF"/>
        </w:rPr>
        <w:t xml:space="preserve"> Указанное требование утверждено постановлением правительства РФ от 01.10.2022 № 1743, которое в свою очередь внесло изменение в постановление Правительства </w:t>
      </w:r>
      <w:r w:rsidR="00052A46" w:rsidRPr="00910302">
        <w:rPr>
          <w:rFonts w:ascii="Times New Roman" w:hAnsi="Times New Roman" w:cs="Times New Roman"/>
          <w:sz w:val="30"/>
          <w:szCs w:val="30"/>
        </w:rPr>
        <w:t xml:space="preserve">от 10.03.2022 № 336. </w:t>
      </w:r>
    </w:p>
    <w:p w:rsidR="007B319A" w:rsidRPr="00910302" w:rsidRDefault="007B319A" w:rsidP="007B319A">
      <w:pPr>
        <w:spacing w:after="0"/>
        <w:ind w:firstLine="709"/>
        <w:jc w:val="both"/>
        <w:rPr>
          <w:rFonts w:ascii="Times New Roman" w:hAnsi="Times New Roman" w:cs="Times New Roman"/>
          <w:color w:val="000000"/>
          <w:sz w:val="30"/>
          <w:szCs w:val="30"/>
          <w:shd w:val="clear" w:color="auto" w:fill="FFFFFF"/>
        </w:rPr>
      </w:pPr>
      <w:r w:rsidRPr="00910302">
        <w:rPr>
          <w:rFonts w:ascii="Times New Roman" w:hAnsi="Times New Roman" w:cs="Times New Roman"/>
          <w:color w:val="000000"/>
          <w:sz w:val="30"/>
          <w:szCs w:val="30"/>
          <w:shd w:val="clear" w:color="auto" w:fill="FFFFFF"/>
        </w:rPr>
        <w:t xml:space="preserve">Согласно «Положению о федеральном государственном энергетическом надзоре», утвержденному постановлением Правительства РФ от 30.06.2021 № 1085 к категории высокого риска относятся: </w:t>
      </w:r>
    </w:p>
    <w:p w:rsidR="007B319A" w:rsidRPr="00910302" w:rsidRDefault="007B319A" w:rsidP="007B319A">
      <w:pPr>
        <w:pStyle w:val="s1"/>
        <w:shd w:val="clear" w:color="auto" w:fill="FFFFFF"/>
        <w:spacing w:before="0" w:beforeAutospacing="0" w:after="0" w:afterAutospacing="0" w:line="276" w:lineRule="auto"/>
        <w:ind w:firstLine="709"/>
        <w:jc w:val="both"/>
        <w:rPr>
          <w:color w:val="22272F"/>
          <w:sz w:val="30"/>
          <w:szCs w:val="30"/>
        </w:rPr>
      </w:pPr>
      <w:r w:rsidRPr="00910302">
        <w:rPr>
          <w:color w:val="22272F"/>
          <w:sz w:val="30"/>
          <w:szCs w:val="30"/>
        </w:rPr>
        <w:t>- электрические станции установленной мощностью от 500 М</w:t>
      </w:r>
      <w:proofErr w:type="gramStart"/>
      <w:r w:rsidRPr="00910302">
        <w:rPr>
          <w:color w:val="22272F"/>
          <w:sz w:val="30"/>
          <w:szCs w:val="30"/>
        </w:rPr>
        <w:t>Вт вкл</w:t>
      </w:r>
      <w:proofErr w:type="gramEnd"/>
      <w:r w:rsidRPr="00910302">
        <w:rPr>
          <w:color w:val="22272F"/>
          <w:sz w:val="30"/>
          <w:szCs w:val="30"/>
        </w:rPr>
        <w:t>ючительно и выше;</w:t>
      </w:r>
    </w:p>
    <w:p w:rsidR="007B319A" w:rsidRPr="00910302" w:rsidRDefault="007B319A" w:rsidP="007B319A">
      <w:pPr>
        <w:pStyle w:val="s1"/>
        <w:shd w:val="clear" w:color="auto" w:fill="FFFFFF"/>
        <w:spacing w:before="0" w:beforeAutospacing="0" w:after="0" w:afterAutospacing="0" w:line="276" w:lineRule="auto"/>
        <w:ind w:firstLine="709"/>
        <w:jc w:val="both"/>
        <w:rPr>
          <w:color w:val="22272F"/>
          <w:sz w:val="30"/>
          <w:szCs w:val="30"/>
        </w:rPr>
      </w:pPr>
      <w:r w:rsidRPr="00910302">
        <w:rPr>
          <w:color w:val="22272F"/>
          <w:sz w:val="30"/>
          <w:szCs w:val="30"/>
        </w:rPr>
        <w:t>- объекты электросетевого хозяйства пропускной способностью электрической сети от 500 М</w:t>
      </w:r>
      <w:proofErr w:type="gramStart"/>
      <w:r w:rsidRPr="00910302">
        <w:rPr>
          <w:color w:val="22272F"/>
          <w:sz w:val="30"/>
          <w:szCs w:val="30"/>
        </w:rPr>
        <w:t>Вт вкл</w:t>
      </w:r>
      <w:proofErr w:type="gramEnd"/>
      <w:r w:rsidRPr="00910302">
        <w:rPr>
          <w:color w:val="22272F"/>
          <w:sz w:val="30"/>
          <w:szCs w:val="30"/>
        </w:rPr>
        <w:t>ючительно и выше;</w:t>
      </w:r>
    </w:p>
    <w:p w:rsidR="007B319A" w:rsidRPr="00910302" w:rsidRDefault="007B319A" w:rsidP="007B319A">
      <w:pPr>
        <w:pStyle w:val="s1"/>
        <w:shd w:val="clear" w:color="auto" w:fill="FFFFFF"/>
        <w:spacing w:before="0" w:beforeAutospacing="0" w:after="0" w:afterAutospacing="0" w:line="276" w:lineRule="auto"/>
        <w:ind w:firstLine="709"/>
        <w:jc w:val="both"/>
        <w:rPr>
          <w:color w:val="22272F"/>
          <w:sz w:val="30"/>
          <w:szCs w:val="30"/>
        </w:rPr>
      </w:pPr>
      <w:r w:rsidRPr="00910302">
        <w:rPr>
          <w:color w:val="22272F"/>
          <w:sz w:val="30"/>
          <w:szCs w:val="30"/>
        </w:rPr>
        <w:t>- электроустановки потребителей максимальной мощностью от 500 М</w:t>
      </w:r>
      <w:proofErr w:type="gramStart"/>
      <w:r w:rsidRPr="00910302">
        <w:rPr>
          <w:color w:val="22272F"/>
          <w:sz w:val="30"/>
          <w:szCs w:val="30"/>
        </w:rPr>
        <w:t>Вт вкл</w:t>
      </w:r>
      <w:proofErr w:type="gramEnd"/>
      <w:r w:rsidRPr="00910302">
        <w:rPr>
          <w:color w:val="22272F"/>
          <w:sz w:val="30"/>
          <w:szCs w:val="30"/>
        </w:rPr>
        <w:t>ючительно и выше;</w:t>
      </w:r>
    </w:p>
    <w:p w:rsidR="007B319A" w:rsidRPr="00910302" w:rsidRDefault="007B319A" w:rsidP="007B319A">
      <w:pPr>
        <w:pStyle w:val="s1"/>
        <w:shd w:val="clear" w:color="auto" w:fill="FFFFFF"/>
        <w:spacing w:before="0" w:beforeAutospacing="0" w:after="0" w:afterAutospacing="0" w:line="276" w:lineRule="auto"/>
        <w:ind w:firstLine="709"/>
        <w:jc w:val="both"/>
        <w:rPr>
          <w:color w:val="22272F"/>
          <w:sz w:val="30"/>
          <w:szCs w:val="30"/>
        </w:rPr>
      </w:pPr>
      <w:r w:rsidRPr="00910302">
        <w:rPr>
          <w:color w:val="22272F"/>
          <w:sz w:val="30"/>
          <w:szCs w:val="30"/>
        </w:rPr>
        <w:t>- объекты теплоснабжения установленной мощностью 200 М</w:t>
      </w:r>
      <w:proofErr w:type="gramStart"/>
      <w:r w:rsidRPr="00910302">
        <w:rPr>
          <w:color w:val="22272F"/>
          <w:sz w:val="30"/>
          <w:szCs w:val="30"/>
        </w:rPr>
        <w:t>Вт вкл</w:t>
      </w:r>
      <w:proofErr w:type="gramEnd"/>
      <w:r w:rsidRPr="00910302">
        <w:rPr>
          <w:color w:val="22272F"/>
          <w:sz w:val="30"/>
          <w:szCs w:val="30"/>
        </w:rPr>
        <w:t>ючительно и выше;</w:t>
      </w:r>
    </w:p>
    <w:p w:rsidR="007B319A" w:rsidRPr="00910302" w:rsidRDefault="007B319A" w:rsidP="007B319A">
      <w:pPr>
        <w:pStyle w:val="s1"/>
        <w:shd w:val="clear" w:color="auto" w:fill="FFFFFF"/>
        <w:spacing w:before="0" w:beforeAutospacing="0" w:after="0" w:afterAutospacing="0" w:line="276" w:lineRule="auto"/>
        <w:ind w:firstLine="709"/>
        <w:jc w:val="both"/>
        <w:rPr>
          <w:color w:val="22272F"/>
          <w:sz w:val="30"/>
          <w:szCs w:val="30"/>
        </w:rPr>
      </w:pPr>
      <w:r w:rsidRPr="00910302">
        <w:rPr>
          <w:color w:val="22272F"/>
          <w:sz w:val="30"/>
          <w:szCs w:val="30"/>
        </w:rPr>
        <w:t>- тепловые сети диаметра 600 мм включительно и выше.</w:t>
      </w:r>
    </w:p>
    <w:p w:rsidR="007B319A" w:rsidRPr="00910302" w:rsidRDefault="007B319A" w:rsidP="007B319A">
      <w:pPr>
        <w:pStyle w:val="s1"/>
        <w:shd w:val="clear" w:color="auto" w:fill="FFFFFF"/>
        <w:spacing w:before="0" w:beforeAutospacing="0" w:after="0" w:afterAutospacing="0" w:line="276" w:lineRule="auto"/>
        <w:ind w:firstLine="709"/>
        <w:jc w:val="both"/>
        <w:rPr>
          <w:color w:val="22272F"/>
          <w:sz w:val="30"/>
          <w:szCs w:val="30"/>
        </w:rPr>
      </w:pPr>
      <w:proofErr w:type="gramStart"/>
      <w:r w:rsidRPr="00910302">
        <w:rPr>
          <w:sz w:val="30"/>
          <w:szCs w:val="30"/>
        </w:rPr>
        <w:t xml:space="preserve">Помимо этого, к категории высокого риска относятся объекты, эксплуатируемые потребителем электрической энергии, на которых возможно одновременное пребывание более 5 тысяч человек, а также </w:t>
      </w:r>
      <w:r w:rsidRPr="00910302">
        <w:rPr>
          <w:color w:val="22272F"/>
          <w:sz w:val="30"/>
          <w:szCs w:val="30"/>
        </w:rPr>
        <w:t xml:space="preserve">объекты электроэнергетики и (или) объекты теплоснабжения, в случае, если они являются единственным источником электрической и (или) тепловой энергии в системе </w:t>
      </w:r>
      <w:proofErr w:type="spellStart"/>
      <w:r w:rsidRPr="00910302">
        <w:rPr>
          <w:color w:val="22272F"/>
          <w:sz w:val="30"/>
          <w:szCs w:val="30"/>
        </w:rPr>
        <w:t>энерго</w:t>
      </w:r>
      <w:proofErr w:type="spellEnd"/>
      <w:r w:rsidRPr="00910302">
        <w:rPr>
          <w:color w:val="22272F"/>
          <w:sz w:val="30"/>
          <w:szCs w:val="30"/>
        </w:rPr>
        <w:t>- и теплоснабжения, деятельности юридического лица и индивидуального предпринимателя, эксплуатирующих этот объект.</w:t>
      </w:r>
      <w:proofErr w:type="gramEnd"/>
    </w:p>
    <w:p w:rsidR="007B319A" w:rsidRDefault="007B319A" w:rsidP="00052A46">
      <w:pPr>
        <w:spacing w:after="0" w:line="288" w:lineRule="auto"/>
        <w:ind w:firstLine="709"/>
        <w:jc w:val="both"/>
        <w:rPr>
          <w:rFonts w:ascii="Times New Roman" w:hAnsi="Times New Roman" w:cs="Times New Roman"/>
          <w:sz w:val="30"/>
          <w:szCs w:val="30"/>
          <w:lang w:val="en-US"/>
        </w:rPr>
      </w:pPr>
    </w:p>
    <w:p w:rsidR="00910302" w:rsidRDefault="00910302" w:rsidP="00052A46">
      <w:pPr>
        <w:spacing w:after="0" w:line="288" w:lineRule="auto"/>
        <w:ind w:firstLine="709"/>
        <w:jc w:val="both"/>
        <w:rPr>
          <w:rFonts w:ascii="Times New Roman" w:hAnsi="Times New Roman" w:cs="Times New Roman"/>
          <w:sz w:val="30"/>
          <w:szCs w:val="30"/>
          <w:lang w:val="en-US"/>
        </w:rPr>
      </w:pPr>
    </w:p>
    <w:p w:rsidR="00910302" w:rsidRDefault="00910302" w:rsidP="00052A46">
      <w:pPr>
        <w:spacing w:after="0" w:line="288" w:lineRule="auto"/>
        <w:ind w:firstLine="709"/>
        <w:jc w:val="both"/>
        <w:rPr>
          <w:rFonts w:ascii="Times New Roman" w:hAnsi="Times New Roman" w:cs="Times New Roman"/>
          <w:sz w:val="30"/>
          <w:szCs w:val="30"/>
          <w:lang w:val="en-US"/>
        </w:rPr>
      </w:pPr>
    </w:p>
    <w:p w:rsidR="00910302" w:rsidRDefault="00910302" w:rsidP="00052A46">
      <w:pPr>
        <w:spacing w:after="0" w:line="288" w:lineRule="auto"/>
        <w:ind w:firstLine="709"/>
        <w:jc w:val="both"/>
        <w:rPr>
          <w:rFonts w:ascii="Times New Roman" w:hAnsi="Times New Roman" w:cs="Times New Roman"/>
          <w:sz w:val="30"/>
          <w:szCs w:val="30"/>
          <w:lang w:val="en-US"/>
        </w:rPr>
      </w:pPr>
    </w:p>
    <w:p w:rsidR="00910302" w:rsidRDefault="00910302" w:rsidP="00052A46">
      <w:pPr>
        <w:spacing w:after="0" w:line="288" w:lineRule="auto"/>
        <w:ind w:firstLine="709"/>
        <w:jc w:val="both"/>
        <w:rPr>
          <w:rFonts w:ascii="Times New Roman" w:hAnsi="Times New Roman" w:cs="Times New Roman"/>
          <w:sz w:val="30"/>
          <w:szCs w:val="30"/>
          <w:lang w:val="en-US"/>
        </w:rPr>
      </w:pPr>
    </w:p>
    <w:p w:rsidR="00910302" w:rsidRDefault="00910302" w:rsidP="00052A46">
      <w:pPr>
        <w:spacing w:after="0" w:line="288" w:lineRule="auto"/>
        <w:ind w:firstLine="709"/>
        <w:jc w:val="both"/>
        <w:rPr>
          <w:rFonts w:ascii="Times New Roman" w:hAnsi="Times New Roman" w:cs="Times New Roman"/>
          <w:sz w:val="30"/>
          <w:szCs w:val="30"/>
          <w:lang w:val="en-US"/>
        </w:rPr>
      </w:pPr>
    </w:p>
    <w:p w:rsidR="00910302" w:rsidRDefault="00910302" w:rsidP="00052A46">
      <w:pPr>
        <w:spacing w:after="0" w:line="288" w:lineRule="auto"/>
        <w:ind w:firstLine="709"/>
        <w:jc w:val="both"/>
        <w:rPr>
          <w:rFonts w:ascii="Times New Roman" w:hAnsi="Times New Roman" w:cs="Times New Roman"/>
          <w:sz w:val="30"/>
          <w:szCs w:val="30"/>
          <w:lang w:val="en-US"/>
        </w:rPr>
      </w:pPr>
    </w:p>
    <w:p w:rsidR="00910302" w:rsidRDefault="00910302" w:rsidP="00052A46">
      <w:pPr>
        <w:spacing w:after="0" w:line="288" w:lineRule="auto"/>
        <w:ind w:firstLine="709"/>
        <w:jc w:val="both"/>
        <w:rPr>
          <w:rFonts w:ascii="Times New Roman" w:hAnsi="Times New Roman" w:cs="Times New Roman"/>
          <w:sz w:val="30"/>
          <w:szCs w:val="30"/>
          <w:lang w:val="en-US"/>
        </w:rPr>
      </w:pPr>
    </w:p>
    <w:p w:rsidR="00910302" w:rsidRPr="00910302" w:rsidRDefault="00910302" w:rsidP="00052A46">
      <w:pPr>
        <w:spacing w:after="0" w:line="288" w:lineRule="auto"/>
        <w:ind w:firstLine="709"/>
        <w:jc w:val="both"/>
        <w:rPr>
          <w:rFonts w:ascii="Times New Roman" w:hAnsi="Times New Roman" w:cs="Times New Roman"/>
          <w:sz w:val="30"/>
          <w:szCs w:val="30"/>
          <w:lang w:val="en-US"/>
        </w:rPr>
      </w:pPr>
    </w:p>
    <w:p w:rsidR="007B319A" w:rsidRPr="00910302" w:rsidRDefault="007B319A" w:rsidP="00052A46">
      <w:pPr>
        <w:spacing w:after="0" w:line="288" w:lineRule="auto"/>
        <w:ind w:firstLine="709"/>
        <w:jc w:val="both"/>
        <w:rPr>
          <w:rFonts w:ascii="Times New Roman" w:hAnsi="Times New Roman" w:cs="Times New Roman"/>
          <w:sz w:val="30"/>
          <w:szCs w:val="30"/>
          <w:u w:val="single"/>
        </w:rPr>
      </w:pPr>
      <w:r w:rsidRPr="00910302">
        <w:rPr>
          <w:rFonts w:ascii="Times New Roman" w:hAnsi="Times New Roman" w:cs="Times New Roman"/>
          <w:sz w:val="30"/>
          <w:szCs w:val="30"/>
          <w:u w:val="single"/>
        </w:rPr>
        <w:lastRenderedPageBreak/>
        <w:t xml:space="preserve">Слайд № </w:t>
      </w:r>
      <w:r w:rsidR="009B3D05" w:rsidRPr="00910302">
        <w:rPr>
          <w:rFonts w:ascii="Times New Roman" w:hAnsi="Times New Roman" w:cs="Times New Roman"/>
          <w:sz w:val="30"/>
          <w:szCs w:val="30"/>
          <w:u w:val="single"/>
        </w:rPr>
        <w:t>4</w:t>
      </w:r>
      <w:r w:rsidRPr="00910302">
        <w:rPr>
          <w:rFonts w:ascii="Times New Roman" w:hAnsi="Times New Roman" w:cs="Times New Roman"/>
          <w:sz w:val="30"/>
          <w:szCs w:val="30"/>
          <w:u w:val="single"/>
        </w:rPr>
        <w:t>.</w:t>
      </w:r>
    </w:p>
    <w:p w:rsidR="00EC26AD" w:rsidRPr="00910302" w:rsidRDefault="00B972F6" w:rsidP="009C37A5">
      <w:pPr>
        <w:spacing w:after="0" w:line="288" w:lineRule="auto"/>
        <w:ind w:firstLine="709"/>
        <w:jc w:val="both"/>
        <w:rPr>
          <w:rFonts w:ascii="Times New Roman" w:hAnsi="Times New Roman" w:cs="Times New Roman"/>
          <w:sz w:val="30"/>
          <w:szCs w:val="30"/>
          <w:shd w:val="clear" w:color="auto" w:fill="FFFFFF"/>
        </w:rPr>
      </w:pPr>
      <w:r w:rsidRPr="00910302">
        <w:rPr>
          <w:rFonts w:ascii="Times New Roman" w:hAnsi="Times New Roman" w:cs="Times New Roman"/>
          <w:sz w:val="30"/>
          <w:szCs w:val="30"/>
        </w:rPr>
        <w:t>Постановлением Правительства от 29.12.2022 № 2516</w:t>
      </w:r>
      <w:r w:rsidR="00254DE5" w:rsidRPr="00910302">
        <w:rPr>
          <w:rFonts w:ascii="Times New Roman" w:hAnsi="Times New Roman" w:cs="Times New Roman"/>
          <w:sz w:val="30"/>
          <w:szCs w:val="30"/>
        </w:rPr>
        <w:t xml:space="preserve"> </w:t>
      </w:r>
      <w:r w:rsidRPr="00910302">
        <w:rPr>
          <w:rFonts w:ascii="Times New Roman" w:hAnsi="Times New Roman" w:cs="Times New Roman"/>
          <w:sz w:val="30"/>
          <w:szCs w:val="30"/>
        </w:rPr>
        <w:t>введенные</w:t>
      </w:r>
      <w:r w:rsidR="00254DE5" w:rsidRPr="00910302">
        <w:rPr>
          <w:rFonts w:ascii="Times New Roman" w:hAnsi="Times New Roman" w:cs="Times New Roman"/>
          <w:sz w:val="30"/>
          <w:szCs w:val="30"/>
        </w:rPr>
        <w:t xml:space="preserve"> в отношении внеплановых проверок на 2022 год </w:t>
      </w:r>
      <w:r w:rsidRPr="00910302">
        <w:rPr>
          <w:rFonts w:ascii="Times New Roman" w:hAnsi="Times New Roman" w:cs="Times New Roman"/>
          <w:sz w:val="30"/>
          <w:szCs w:val="30"/>
        </w:rPr>
        <w:t xml:space="preserve">ограничения были продлены на 2023. </w:t>
      </w:r>
      <w:proofErr w:type="gramStart"/>
      <w:r w:rsidR="00EC26AD" w:rsidRPr="00910302">
        <w:rPr>
          <w:rFonts w:ascii="Times New Roman" w:hAnsi="Times New Roman" w:cs="Times New Roman"/>
          <w:sz w:val="30"/>
          <w:szCs w:val="30"/>
          <w:shd w:val="clear" w:color="auto" w:fill="FFFFFF"/>
        </w:rPr>
        <w:t xml:space="preserve">Отдельно стоит отметить, что </w:t>
      </w:r>
      <w:r w:rsidR="007B319A" w:rsidRPr="00910302">
        <w:rPr>
          <w:rFonts w:ascii="Times New Roman" w:hAnsi="Times New Roman" w:cs="Times New Roman"/>
          <w:sz w:val="30"/>
          <w:szCs w:val="30"/>
          <w:shd w:val="clear" w:color="auto" w:fill="FFFFFF"/>
        </w:rPr>
        <w:t xml:space="preserve">указанным </w:t>
      </w:r>
      <w:r w:rsidR="00EC26AD" w:rsidRPr="00910302">
        <w:rPr>
          <w:rFonts w:ascii="Times New Roman" w:hAnsi="Times New Roman" w:cs="Times New Roman"/>
          <w:sz w:val="30"/>
          <w:szCs w:val="30"/>
        </w:rPr>
        <w:t xml:space="preserve">постановлением предусмотрена возможность </w:t>
      </w:r>
      <w:r w:rsidR="007B319A" w:rsidRPr="00910302">
        <w:rPr>
          <w:rFonts w:ascii="Times New Roman" w:hAnsi="Times New Roman" w:cs="Times New Roman"/>
          <w:sz w:val="30"/>
          <w:szCs w:val="30"/>
        </w:rPr>
        <w:t xml:space="preserve">проведения в 2023 году внеплановых </w:t>
      </w:r>
      <w:r w:rsidR="00FC34DB" w:rsidRPr="00910302">
        <w:rPr>
          <w:rFonts w:ascii="Times New Roman" w:hAnsi="Times New Roman" w:cs="Times New Roman"/>
          <w:sz w:val="30"/>
          <w:szCs w:val="30"/>
        </w:rPr>
        <w:t xml:space="preserve">проверок </w:t>
      </w:r>
      <w:r w:rsidR="00EC26AD" w:rsidRPr="00910302">
        <w:rPr>
          <w:rFonts w:ascii="Times New Roman" w:hAnsi="Times New Roman" w:cs="Times New Roman"/>
          <w:sz w:val="30"/>
          <w:szCs w:val="30"/>
          <w:shd w:val="clear" w:color="auto" w:fill="FFFFFF"/>
        </w:rPr>
        <w:t xml:space="preserve">при условии согласования </w:t>
      </w:r>
      <w:r w:rsidR="00254DE5" w:rsidRPr="00910302">
        <w:rPr>
          <w:rFonts w:ascii="Times New Roman" w:hAnsi="Times New Roman" w:cs="Times New Roman"/>
          <w:sz w:val="30"/>
          <w:szCs w:val="30"/>
          <w:shd w:val="clear" w:color="auto" w:fill="FFFFFF"/>
        </w:rPr>
        <w:t xml:space="preserve">их </w:t>
      </w:r>
      <w:r w:rsidR="00EC26AD" w:rsidRPr="00910302">
        <w:rPr>
          <w:rFonts w:ascii="Times New Roman" w:hAnsi="Times New Roman" w:cs="Times New Roman"/>
          <w:sz w:val="30"/>
          <w:szCs w:val="30"/>
          <w:shd w:val="clear" w:color="auto" w:fill="FFFFFF"/>
        </w:rPr>
        <w:t>с органами прокуратуры при выявлении индикаторов риска нарушения обязательных требований</w:t>
      </w:r>
      <w:r w:rsidR="00FC34DB" w:rsidRPr="00910302">
        <w:rPr>
          <w:rFonts w:ascii="Times New Roman" w:hAnsi="Times New Roman" w:cs="Times New Roman"/>
          <w:sz w:val="30"/>
          <w:szCs w:val="30"/>
          <w:shd w:val="clear" w:color="auto" w:fill="FFFFFF"/>
        </w:rPr>
        <w:t xml:space="preserve"> без привязки к</w:t>
      </w:r>
      <w:r w:rsidR="00254DE5" w:rsidRPr="00910302">
        <w:rPr>
          <w:rFonts w:ascii="Times New Roman" w:hAnsi="Times New Roman" w:cs="Times New Roman"/>
          <w:sz w:val="30"/>
          <w:szCs w:val="30"/>
          <w:shd w:val="clear" w:color="auto" w:fill="FFFFFF"/>
        </w:rPr>
        <w:t xml:space="preserve"> чрезвычайно высокой и высокой категориям риска. </w:t>
      </w:r>
      <w:r w:rsidR="00EC26AD" w:rsidRPr="00910302">
        <w:rPr>
          <w:rFonts w:ascii="Times New Roman" w:hAnsi="Times New Roman" w:cs="Times New Roman"/>
          <w:sz w:val="30"/>
          <w:szCs w:val="30"/>
          <w:shd w:val="clear" w:color="auto" w:fill="FFFFFF"/>
        </w:rPr>
        <w:t xml:space="preserve"> </w:t>
      </w:r>
      <w:proofErr w:type="gramEnd"/>
    </w:p>
    <w:p w:rsidR="00E71446" w:rsidRPr="00910302" w:rsidRDefault="00EC26AD" w:rsidP="009C37A5">
      <w:pPr>
        <w:spacing w:after="0" w:line="288"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Приказом Минэнерго России от 30.12.2021 № 1540 утвержден «Перечень индикаторов риска нарушения обязательных требований по федеральному энергетическому надзору». </w:t>
      </w:r>
    </w:p>
    <w:p w:rsidR="005A204F" w:rsidRPr="00910302" w:rsidRDefault="005A204F" w:rsidP="009C37A5">
      <w:pPr>
        <w:spacing w:after="0" w:line="288" w:lineRule="auto"/>
        <w:ind w:firstLine="709"/>
        <w:jc w:val="both"/>
        <w:rPr>
          <w:rFonts w:ascii="Times New Roman" w:hAnsi="Times New Roman" w:cs="Times New Roman"/>
          <w:sz w:val="30"/>
          <w:szCs w:val="30"/>
        </w:rPr>
      </w:pPr>
      <w:r w:rsidRPr="00910302">
        <w:rPr>
          <w:rFonts w:ascii="Times New Roman" w:hAnsi="Times New Roman" w:cs="Times New Roman"/>
          <w:sz w:val="30"/>
          <w:szCs w:val="30"/>
          <w:shd w:val="clear" w:color="auto" w:fill="FFFFFF"/>
        </w:rPr>
        <w:t xml:space="preserve">Индикаторами риска нарушения обязательных требований по </w:t>
      </w:r>
      <w:proofErr w:type="gramStart"/>
      <w:r w:rsidRPr="00910302">
        <w:rPr>
          <w:rFonts w:ascii="Times New Roman" w:hAnsi="Times New Roman" w:cs="Times New Roman"/>
          <w:sz w:val="30"/>
          <w:szCs w:val="30"/>
          <w:shd w:val="clear" w:color="auto" w:fill="FFFFFF"/>
        </w:rPr>
        <w:t>федеральному</w:t>
      </w:r>
      <w:proofErr w:type="gramEnd"/>
      <w:r w:rsidRPr="00910302">
        <w:rPr>
          <w:rFonts w:ascii="Times New Roman" w:hAnsi="Times New Roman" w:cs="Times New Roman"/>
          <w:sz w:val="30"/>
          <w:szCs w:val="30"/>
          <w:shd w:val="clear" w:color="auto" w:fill="FFFFFF"/>
        </w:rPr>
        <w:t xml:space="preserve"> государственному энергетическому надзору за деятельностью субъектов электроэнергетики являются:</w:t>
      </w:r>
    </w:p>
    <w:p w:rsidR="005A204F" w:rsidRPr="00910302" w:rsidRDefault="00B85A77" w:rsidP="009C37A5">
      <w:pPr>
        <w:pStyle w:val="a4"/>
        <w:numPr>
          <w:ilvl w:val="0"/>
          <w:numId w:val="2"/>
        </w:numPr>
        <w:tabs>
          <w:tab w:val="left" w:pos="993"/>
        </w:tabs>
        <w:spacing w:after="0" w:line="288" w:lineRule="auto"/>
        <w:ind w:left="0" w:firstLine="709"/>
        <w:jc w:val="both"/>
        <w:rPr>
          <w:rFonts w:ascii="Times New Roman" w:hAnsi="Times New Roman" w:cs="Times New Roman"/>
          <w:sz w:val="30"/>
          <w:szCs w:val="30"/>
        </w:rPr>
      </w:pPr>
      <w:r w:rsidRPr="00910302">
        <w:rPr>
          <w:rFonts w:ascii="Times New Roman" w:hAnsi="Times New Roman" w:cs="Times New Roman"/>
          <w:sz w:val="30"/>
          <w:szCs w:val="30"/>
          <w:shd w:val="clear" w:color="auto" w:fill="FFFFFF"/>
        </w:rPr>
        <w:t>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«25», рассчитываемого в соответствии с «Методикой оценки технического состояния основного технологического оборудования и линий электропередачи электрических станций и электрических сетей», утвержденной приказом Минэнерго России от 26.06.2017 № 676, с учетом внесенных изменений</w:t>
      </w:r>
      <w:r w:rsidR="005A204F" w:rsidRPr="00910302">
        <w:rPr>
          <w:rFonts w:ascii="Times New Roman" w:hAnsi="Times New Roman" w:cs="Times New Roman"/>
          <w:sz w:val="30"/>
          <w:szCs w:val="30"/>
          <w:shd w:val="clear" w:color="auto" w:fill="FFFFFF"/>
        </w:rPr>
        <w:t>;</w:t>
      </w:r>
    </w:p>
    <w:p w:rsidR="005A204F" w:rsidRPr="00910302" w:rsidRDefault="005A204F" w:rsidP="009C37A5">
      <w:pPr>
        <w:tabs>
          <w:tab w:val="left" w:pos="993"/>
        </w:tabs>
        <w:spacing w:after="0" w:line="288" w:lineRule="auto"/>
        <w:ind w:firstLine="709"/>
        <w:jc w:val="both"/>
        <w:rPr>
          <w:rFonts w:ascii="Times New Roman" w:hAnsi="Times New Roman" w:cs="Times New Roman"/>
          <w:sz w:val="30"/>
          <w:szCs w:val="30"/>
          <w:shd w:val="clear" w:color="auto" w:fill="FFFFFF"/>
        </w:rPr>
      </w:pPr>
      <w:proofErr w:type="gramStart"/>
      <w:r w:rsidRPr="00910302">
        <w:rPr>
          <w:rFonts w:ascii="Times New Roman" w:hAnsi="Times New Roman" w:cs="Times New Roman"/>
          <w:sz w:val="30"/>
          <w:szCs w:val="30"/>
          <w:shd w:val="clear" w:color="auto" w:fill="FFFFFF"/>
        </w:rPr>
        <w:t>- установление комиссией значения индекса технического состояния объекта технического освидетельствования от «0» до «26»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 в соответствии с Правилами технического освидетельствования и Правилами эксплуатации тепловых установок, за исключением случаев технического освидетельствования объектов технического освидетельствования, в отношении</w:t>
      </w:r>
      <w:proofErr w:type="gramEnd"/>
      <w:r w:rsidRPr="00910302">
        <w:rPr>
          <w:rFonts w:ascii="Times New Roman" w:hAnsi="Times New Roman" w:cs="Times New Roman"/>
          <w:sz w:val="30"/>
          <w:szCs w:val="30"/>
          <w:shd w:val="clear" w:color="auto" w:fill="FFFFFF"/>
        </w:rPr>
        <w:t xml:space="preserve"> которых проводится оценка их технического состояния в соответствии с Методикой оценки состояния</w:t>
      </w:r>
      <w:r w:rsidR="00B85A77" w:rsidRPr="00910302">
        <w:rPr>
          <w:rFonts w:ascii="Times New Roman" w:hAnsi="Times New Roman" w:cs="Times New Roman"/>
          <w:sz w:val="30"/>
          <w:szCs w:val="30"/>
          <w:shd w:val="clear" w:color="auto" w:fill="FFFFFF"/>
        </w:rPr>
        <w:t xml:space="preserve">. </w:t>
      </w:r>
    </w:p>
    <w:p w:rsidR="00B85A77" w:rsidRDefault="00B85A77" w:rsidP="009C37A5">
      <w:pPr>
        <w:shd w:val="clear" w:color="auto" w:fill="FFFFFF"/>
        <w:spacing w:after="0" w:line="288" w:lineRule="auto"/>
        <w:ind w:firstLine="708"/>
        <w:jc w:val="both"/>
        <w:rPr>
          <w:rFonts w:ascii="Times New Roman" w:eastAsia="Times New Roman" w:hAnsi="Times New Roman" w:cs="Times New Roman"/>
          <w:sz w:val="30"/>
          <w:szCs w:val="30"/>
          <w:lang w:val="en-US" w:eastAsia="ru-RU"/>
        </w:rPr>
      </w:pPr>
    </w:p>
    <w:p w:rsidR="00910302" w:rsidRDefault="00910302" w:rsidP="009C37A5">
      <w:pPr>
        <w:shd w:val="clear" w:color="auto" w:fill="FFFFFF"/>
        <w:spacing w:after="0" w:line="288" w:lineRule="auto"/>
        <w:ind w:firstLine="708"/>
        <w:jc w:val="both"/>
        <w:rPr>
          <w:rFonts w:ascii="Times New Roman" w:eastAsia="Times New Roman" w:hAnsi="Times New Roman" w:cs="Times New Roman"/>
          <w:sz w:val="30"/>
          <w:szCs w:val="30"/>
          <w:lang w:val="en-US" w:eastAsia="ru-RU"/>
        </w:rPr>
      </w:pPr>
    </w:p>
    <w:p w:rsidR="00910302" w:rsidRPr="00910302" w:rsidRDefault="00910302" w:rsidP="009C37A5">
      <w:pPr>
        <w:shd w:val="clear" w:color="auto" w:fill="FFFFFF"/>
        <w:spacing w:after="0" w:line="288" w:lineRule="auto"/>
        <w:ind w:firstLine="708"/>
        <w:jc w:val="both"/>
        <w:rPr>
          <w:rFonts w:ascii="Times New Roman" w:eastAsia="Times New Roman" w:hAnsi="Times New Roman" w:cs="Times New Roman"/>
          <w:sz w:val="30"/>
          <w:szCs w:val="30"/>
          <w:lang w:val="en-US" w:eastAsia="ru-RU"/>
        </w:rPr>
      </w:pPr>
    </w:p>
    <w:p w:rsidR="00B85A77" w:rsidRPr="00910302" w:rsidRDefault="00B85A77" w:rsidP="009C37A5">
      <w:pPr>
        <w:shd w:val="clear" w:color="auto" w:fill="FFFFFF"/>
        <w:spacing w:after="0" w:line="288" w:lineRule="auto"/>
        <w:ind w:firstLine="708"/>
        <w:jc w:val="both"/>
        <w:rPr>
          <w:rFonts w:ascii="Times New Roman" w:eastAsia="Times New Roman" w:hAnsi="Times New Roman" w:cs="Times New Roman"/>
          <w:sz w:val="30"/>
          <w:szCs w:val="30"/>
          <w:u w:val="single"/>
          <w:lang w:eastAsia="ru-RU"/>
        </w:rPr>
      </w:pPr>
      <w:r w:rsidRPr="00910302">
        <w:rPr>
          <w:rFonts w:ascii="Times New Roman" w:eastAsia="Times New Roman" w:hAnsi="Times New Roman" w:cs="Times New Roman"/>
          <w:sz w:val="30"/>
          <w:szCs w:val="30"/>
          <w:u w:val="single"/>
          <w:lang w:eastAsia="ru-RU"/>
        </w:rPr>
        <w:lastRenderedPageBreak/>
        <w:t xml:space="preserve">Слайд № </w:t>
      </w:r>
      <w:r w:rsidR="009B3D05" w:rsidRPr="00910302">
        <w:rPr>
          <w:rFonts w:ascii="Times New Roman" w:eastAsia="Times New Roman" w:hAnsi="Times New Roman" w:cs="Times New Roman"/>
          <w:sz w:val="30"/>
          <w:szCs w:val="30"/>
          <w:u w:val="single"/>
          <w:lang w:eastAsia="ru-RU"/>
        </w:rPr>
        <w:t>5</w:t>
      </w:r>
      <w:r w:rsidRPr="00910302">
        <w:rPr>
          <w:rFonts w:ascii="Times New Roman" w:eastAsia="Times New Roman" w:hAnsi="Times New Roman" w:cs="Times New Roman"/>
          <w:sz w:val="30"/>
          <w:szCs w:val="30"/>
          <w:u w:val="single"/>
          <w:lang w:eastAsia="ru-RU"/>
        </w:rPr>
        <w:t>.</w:t>
      </w:r>
    </w:p>
    <w:p w:rsidR="00B85A77" w:rsidRPr="00910302" w:rsidRDefault="00B85A77" w:rsidP="009C37A5">
      <w:pPr>
        <w:spacing w:after="0" w:line="288"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Приказом Минэнерго России от 21.06.2023 № 421 в качестве индикаторов риска в отношении субъектов электроэнергетики </w:t>
      </w:r>
      <w:r w:rsidR="00913D81" w:rsidRPr="00910302">
        <w:rPr>
          <w:rFonts w:ascii="Times New Roman" w:hAnsi="Times New Roman" w:cs="Times New Roman"/>
          <w:sz w:val="30"/>
          <w:szCs w:val="30"/>
        </w:rPr>
        <w:t>с 10.01.2024 будут добавлены</w:t>
      </w:r>
      <w:r w:rsidRPr="00910302">
        <w:rPr>
          <w:rFonts w:ascii="Times New Roman" w:hAnsi="Times New Roman" w:cs="Times New Roman"/>
          <w:sz w:val="30"/>
          <w:szCs w:val="30"/>
        </w:rPr>
        <w:t xml:space="preserve"> следующие</w:t>
      </w:r>
      <w:r w:rsidR="00913D81" w:rsidRPr="00910302">
        <w:rPr>
          <w:rFonts w:ascii="Times New Roman" w:hAnsi="Times New Roman" w:cs="Times New Roman"/>
          <w:sz w:val="30"/>
          <w:szCs w:val="30"/>
        </w:rPr>
        <w:t xml:space="preserve"> индикаторы</w:t>
      </w:r>
      <w:r w:rsidRPr="00910302">
        <w:rPr>
          <w:rFonts w:ascii="Times New Roman" w:hAnsi="Times New Roman" w:cs="Times New Roman"/>
          <w:sz w:val="30"/>
          <w:szCs w:val="30"/>
        </w:rPr>
        <w:t xml:space="preserve">: </w:t>
      </w:r>
    </w:p>
    <w:p w:rsidR="00B85A77" w:rsidRPr="00910302" w:rsidRDefault="00B85A77" w:rsidP="009C37A5">
      <w:pPr>
        <w:shd w:val="clear" w:color="auto" w:fill="FFFFFF"/>
        <w:spacing w:after="0" w:line="288" w:lineRule="auto"/>
        <w:ind w:firstLine="708"/>
        <w:jc w:val="both"/>
        <w:rPr>
          <w:rFonts w:ascii="Times New Roman" w:eastAsia="Times New Roman" w:hAnsi="Times New Roman" w:cs="Times New Roman"/>
          <w:sz w:val="30"/>
          <w:szCs w:val="30"/>
          <w:lang w:eastAsia="ru-RU"/>
        </w:rPr>
      </w:pPr>
      <w:proofErr w:type="gramStart"/>
      <w:r w:rsidRPr="00910302">
        <w:rPr>
          <w:rFonts w:ascii="Times New Roman" w:eastAsia="Times New Roman" w:hAnsi="Times New Roman" w:cs="Times New Roman"/>
          <w:sz w:val="30"/>
          <w:szCs w:val="30"/>
          <w:lang w:eastAsia="ru-RU"/>
        </w:rPr>
        <w:t>- 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разделом II «Правил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утвержденных постановлением Правительства Российской Федерации от 10.05.2017 № 543, в отношении субъекта электроэнергетики в течение шести отчетных месяцев подряд двух</w:t>
      </w:r>
      <w:proofErr w:type="gramEnd"/>
      <w:r w:rsidRPr="00910302">
        <w:rPr>
          <w:rFonts w:ascii="Times New Roman" w:eastAsia="Times New Roman" w:hAnsi="Times New Roman" w:cs="Times New Roman"/>
          <w:sz w:val="30"/>
          <w:szCs w:val="30"/>
          <w:lang w:eastAsia="ru-RU"/>
        </w:rPr>
        <w:t xml:space="preserve"> и более раз следующих показателей в совокупности в отношении одного из объектов оценки готовности, предусмотренных пунктом 1.4 </w:t>
      </w:r>
      <w:r w:rsidR="000315EB" w:rsidRPr="00910302">
        <w:rPr>
          <w:rFonts w:ascii="Times New Roman" w:eastAsia="Times New Roman" w:hAnsi="Times New Roman" w:cs="Times New Roman"/>
          <w:sz w:val="30"/>
          <w:szCs w:val="30"/>
          <w:lang w:eastAsia="ru-RU"/>
        </w:rPr>
        <w:t>«М</w:t>
      </w:r>
      <w:r w:rsidRPr="00910302">
        <w:rPr>
          <w:rFonts w:ascii="Times New Roman" w:eastAsia="Times New Roman" w:hAnsi="Times New Roman" w:cs="Times New Roman"/>
          <w:sz w:val="30"/>
          <w:szCs w:val="30"/>
          <w:lang w:eastAsia="ru-RU"/>
        </w:rPr>
        <w:t xml:space="preserve">етодики </w:t>
      </w:r>
      <w:proofErr w:type="gramStart"/>
      <w:r w:rsidRPr="00910302">
        <w:rPr>
          <w:rFonts w:ascii="Times New Roman" w:eastAsia="Times New Roman" w:hAnsi="Times New Roman" w:cs="Times New Roman"/>
          <w:sz w:val="30"/>
          <w:szCs w:val="30"/>
          <w:lang w:eastAsia="ru-RU"/>
        </w:rPr>
        <w:t>проведения оценки готовности субъектов электроэнергетики</w:t>
      </w:r>
      <w:proofErr w:type="gramEnd"/>
      <w:r w:rsidRPr="00910302">
        <w:rPr>
          <w:rFonts w:ascii="Times New Roman" w:eastAsia="Times New Roman" w:hAnsi="Times New Roman" w:cs="Times New Roman"/>
          <w:sz w:val="30"/>
          <w:szCs w:val="30"/>
          <w:lang w:eastAsia="ru-RU"/>
        </w:rPr>
        <w:t xml:space="preserve"> к работе в отопительный сезон</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 утвержденной приказом Минэнерго России от 27</w:t>
      </w:r>
      <w:r w:rsidR="000315EB" w:rsidRPr="00910302">
        <w:rPr>
          <w:rFonts w:ascii="Times New Roman" w:eastAsia="Times New Roman" w:hAnsi="Times New Roman" w:cs="Times New Roman"/>
          <w:sz w:val="30"/>
          <w:szCs w:val="30"/>
          <w:lang w:eastAsia="ru-RU"/>
        </w:rPr>
        <w:t>.12.</w:t>
      </w:r>
      <w:r w:rsidRPr="00910302">
        <w:rPr>
          <w:rFonts w:ascii="Times New Roman" w:eastAsia="Times New Roman" w:hAnsi="Times New Roman" w:cs="Times New Roman"/>
          <w:sz w:val="30"/>
          <w:szCs w:val="30"/>
          <w:lang w:eastAsia="ru-RU"/>
        </w:rPr>
        <w:t>2017</w:t>
      </w:r>
      <w:r w:rsidR="000315EB" w:rsidRPr="00910302">
        <w:rPr>
          <w:rFonts w:ascii="Times New Roman" w:eastAsia="Times New Roman" w:hAnsi="Times New Roman" w:cs="Times New Roman"/>
          <w:sz w:val="30"/>
          <w:szCs w:val="30"/>
          <w:lang w:eastAsia="ru-RU"/>
        </w:rPr>
        <w:t xml:space="preserve"> №</w:t>
      </w:r>
      <w:r w:rsidRPr="00910302">
        <w:rPr>
          <w:rFonts w:ascii="Times New Roman" w:eastAsia="Times New Roman" w:hAnsi="Times New Roman" w:cs="Times New Roman"/>
          <w:sz w:val="30"/>
          <w:szCs w:val="30"/>
          <w:lang w:eastAsia="ru-RU"/>
        </w:rPr>
        <w:t> 1233:</w:t>
      </w:r>
    </w:p>
    <w:p w:rsidR="00B85A77" w:rsidRPr="00910302" w:rsidRDefault="00B85A77" w:rsidP="009C37A5">
      <w:pPr>
        <w:shd w:val="clear" w:color="auto" w:fill="FFFFFF"/>
        <w:spacing w:after="0" w:line="288" w:lineRule="auto"/>
        <w:ind w:firstLine="708"/>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значение индекса готовности, рассчитанное в соответствии с Методикой, объекта оценки готовности субъекта электроэнергетики, указанного в пункте 1.4 Методики, менее </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80</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 xml:space="preserve"> (уров</w:t>
      </w:r>
      <w:r w:rsidR="000315EB" w:rsidRPr="00910302">
        <w:rPr>
          <w:rFonts w:ascii="Times New Roman" w:eastAsia="Times New Roman" w:hAnsi="Times New Roman" w:cs="Times New Roman"/>
          <w:sz w:val="30"/>
          <w:szCs w:val="30"/>
          <w:lang w:eastAsia="ru-RU"/>
        </w:rPr>
        <w:t>ень</w:t>
      </w:r>
      <w:r w:rsidRPr="00910302">
        <w:rPr>
          <w:rFonts w:ascii="Times New Roman" w:eastAsia="Times New Roman" w:hAnsi="Times New Roman" w:cs="Times New Roman"/>
          <w:sz w:val="30"/>
          <w:szCs w:val="30"/>
          <w:lang w:eastAsia="ru-RU"/>
        </w:rPr>
        <w:t xml:space="preserve"> готовности </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Не готов</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w:t>
      </w:r>
    </w:p>
    <w:p w:rsidR="00B85A77" w:rsidRPr="00910302" w:rsidRDefault="00B85A77" w:rsidP="009C37A5">
      <w:pPr>
        <w:shd w:val="clear" w:color="auto" w:fill="FFFFFF"/>
        <w:spacing w:after="0" w:line="288" w:lineRule="auto"/>
        <w:ind w:firstLine="708"/>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достижение объектом оценки готовности с уровнем готовности </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Не готов</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 xml:space="preserve"> установленной величины одного и более предусмотренных Методикой специализированных индикаторов в группах условий готовности объектов оценки готовности, оценка выполнения которых в соответствии с пунктом 2.6 Методики составила менее </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100</w:t>
      </w:r>
      <w:r w:rsidR="000315EB" w:rsidRPr="00910302">
        <w:rPr>
          <w:rFonts w:ascii="Times New Roman" w:eastAsia="Times New Roman" w:hAnsi="Times New Roman" w:cs="Times New Roman"/>
          <w:sz w:val="30"/>
          <w:szCs w:val="30"/>
          <w:lang w:eastAsia="ru-RU"/>
        </w:rPr>
        <w:t>»</w:t>
      </w:r>
      <w:r w:rsidRPr="00910302">
        <w:rPr>
          <w:rFonts w:ascii="Times New Roman" w:eastAsia="Times New Roman" w:hAnsi="Times New Roman" w:cs="Times New Roman"/>
          <w:sz w:val="30"/>
          <w:szCs w:val="30"/>
          <w:lang w:eastAsia="ru-RU"/>
        </w:rPr>
        <w:t>.</w:t>
      </w:r>
    </w:p>
    <w:p w:rsidR="00E5266E" w:rsidRPr="00910302" w:rsidRDefault="00B34FA9" w:rsidP="00E5266E">
      <w:pPr>
        <w:spacing w:after="0" w:line="288" w:lineRule="auto"/>
        <w:ind w:firstLine="709"/>
        <w:jc w:val="both"/>
        <w:rPr>
          <w:rFonts w:ascii="Times New Roman" w:hAnsi="Times New Roman" w:cs="Times New Roman"/>
          <w:sz w:val="30"/>
          <w:szCs w:val="30"/>
        </w:rPr>
      </w:pPr>
      <w:proofErr w:type="gramStart"/>
      <w:r w:rsidRPr="00910302">
        <w:rPr>
          <w:rFonts w:ascii="Times New Roman" w:hAnsi="Times New Roman" w:cs="Times New Roman"/>
          <w:sz w:val="30"/>
          <w:szCs w:val="30"/>
        </w:rPr>
        <w:t>Также в</w:t>
      </w:r>
      <w:r w:rsidR="00E5266E" w:rsidRPr="00910302">
        <w:rPr>
          <w:rFonts w:ascii="Times New Roman" w:hAnsi="Times New Roman" w:cs="Times New Roman"/>
          <w:sz w:val="30"/>
          <w:szCs w:val="30"/>
        </w:rPr>
        <w:t xml:space="preserve"> соответствии с приказом Минэнерго России от 21.06.2023 № 421 помимо низкого индекса готовности объектов с 2024 года добавится такой индикатор риска, как увеличение более чем на 30% количества аварий (не менее пяти) за квартал по сравнению с аналогичным периодом предыдущего календарного года на электростанции или объекте электросетевого хозяйства, расследуемых в соответствии с «Правилами расследования причин аварий в электроэнергетике», утвержденными</w:t>
      </w:r>
      <w:proofErr w:type="gramEnd"/>
      <w:r w:rsidR="00E5266E" w:rsidRPr="00910302">
        <w:rPr>
          <w:rFonts w:ascii="Times New Roman" w:hAnsi="Times New Roman" w:cs="Times New Roman"/>
          <w:sz w:val="30"/>
          <w:szCs w:val="30"/>
        </w:rPr>
        <w:t xml:space="preserve"> постановлением Правительства РФ от 28.10.2009 № 846. </w:t>
      </w:r>
    </w:p>
    <w:p w:rsidR="0070508A" w:rsidRPr="00910302" w:rsidRDefault="0070508A" w:rsidP="009C37A5">
      <w:pPr>
        <w:tabs>
          <w:tab w:val="left" w:pos="993"/>
        </w:tabs>
        <w:spacing w:after="0" w:line="288" w:lineRule="auto"/>
        <w:ind w:firstLine="709"/>
        <w:jc w:val="both"/>
        <w:rPr>
          <w:rFonts w:ascii="Times New Roman" w:hAnsi="Times New Roman" w:cs="Times New Roman"/>
          <w:sz w:val="30"/>
          <w:szCs w:val="30"/>
          <w:u w:val="single"/>
        </w:rPr>
      </w:pPr>
    </w:p>
    <w:p w:rsidR="00E4453E" w:rsidRPr="00910302" w:rsidRDefault="00E4453E" w:rsidP="009C37A5">
      <w:pPr>
        <w:spacing w:after="0" w:line="288" w:lineRule="auto"/>
        <w:ind w:firstLine="708"/>
        <w:jc w:val="both"/>
        <w:rPr>
          <w:rFonts w:ascii="Times New Roman" w:hAnsi="Times New Roman" w:cs="Times New Roman"/>
          <w:sz w:val="30"/>
          <w:szCs w:val="30"/>
          <w:u w:val="single"/>
          <w:shd w:val="clear" w:color="auto" w:fill="FFFFFF"/>
        </w:rPr>
      </w:pPr>
      <w:r w:rsidRPr="00910302">
        <w:rPr>
          <w:rFonts w:ascii="Times New Roman" w:hAnsi="Times New Roman" w:cs="Times New Roman"/>
          <w:sz w:val="30"/>
          <w:szCs w:val="30"/>
          <w:u w:val="single"/>
          <w:shd w:val="clear" w:color="auto" w:fill="FFFFFF"/>
        </w:rPr>
        <w:lastRenderedPageBreak/>
        <w:t xml:space="preserve">Слайд № </w:t>
      </w:r>
      <w:r w:rsidR="009B3D05" w:rsidRPr="00910302">
        <w:rPr>
          <w:rFonts w:ascii="Times New Roman" w:hAnsi="Times New Roman" w:cs="Times New Roman"/>
          <w:sz w:val="30"/>
          <w:szCs w:val="30"/>
          <w:u w:val="single"/>
          <w:shd w:val="clear" w:color="auto" w:fill="FFFFFF"/>
        </w:rPr>
        <w:t>6</w:t>
      </w:r>
      <w:r w:rsidRPr="00910302">
        <w:rPr>
          <w:rFonts w:ascii="Times New Roman" w:hAnsi="Times New Roman" w:cs="Times New Roman"/>
          <w:sz w:val="30"/>
          <w:szCs w:val="30"/>
          <w:u w:val="single"/>
          <w:shd w:val="clear" w:color="auto" w:fill="FFFFFF"/>
        </w:rPr>
        <w:t>.</w:t>
      </w:r>
    </w:p>
    <w:p w:rsidR="005C253B" w:rsidRPr="00910302" w:rsidRDefault="00913D81" w:rsidP="009C37A5">
      <w:pPr>
        <w:pStyle w:val="s1"/>
        <w:shd w:val="clear" w:color="auto" w:fill="FFFFFF"/>
        <w:spacing w:before="0" w:beforeAutospacing="0" w:after="0" w:afterAutospacing="0" w:line="288" w:lineRule="auto"/>
        <w:ind w:firstLine="709"/>
        <w:jc w:val="both"/>
        <w:rPr>
          <w:sz w:val="30"/>
          <w:szCs w:val="30"/>
        </w:rPr>
      </w:pPr>
      <w:proofErr w:type="gramStart"/>
      <w:r w:rsidRPr="00910302">
        <w:rPr>
          <w:bCs/>
          <w:sz w:val="30"/>
          <w:szCs w:val="30"/>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w:t>
      </w:r>
      <w:r w:rsidR="000B14B9" w:rsidRPr="00910302">
        <w:rPr>
          <w:bCs/>
          <w:sz w:val="30"/>
          <w:szCs w:val="30"/>
          <w:shd w:val="clear" w:color="auto" w:fill="FFFFFF"/>
        </w:rPr>
        <w:t>, е</w:t>
      </w:r>
      <w:r w:rsidR="005C253B" w:rsidRPr="00910302">
        <w:rPr>
          <w:sz w:val="30"/>
          <w:szCs w:val="30"/>
        </w:rPr>
        <w:t xml:space="preserve">сли выявленные нарушения не влекут непосредственную угрозу причинения вреда жизни и тяжкого вреда здоровью граждан, обороне страны и безопасности государства, возникновении чрезвычайных ситуаций природного и (или) техногенного характера, то проведение внеплановой проверки в целях контроля их устранения </w:t>
      </w:r>
      <w:r w:rsidR="000B14B9" w:rsidRPr="00910302">
        <w:rPr>
          <w:sz w:val="30"/>
          <w:szCs w:val="30"/>
        </w:rPr>
        <w:t>не предусмотрено</w:t>
      </w:r>
      <w:r w:rsidR="005C253B" w:rsidRPr="00910302">
        <w:rPr>
          <w:sz w:val="30"/>
          <w:szCs w:val="30"/>
        </w:rPr>
        <w:t xml:space="preserve">. </w:t>
      </w:r>
      <w:proofErr w:type="gramEnd"/>
    </w:p>
    <w:p w:rsidR="000B14B9" w:rsidRPr="00910302" w:rsidRDefault="000B14B9" w:rsidP="009C37A5">
      <w:pPr>
        <w:pStyle w:val="s1"/>
        <w:shd w:val="clear" w:color="auto" w:fill="FFFFFF"/>
        <w:spacing w:before="0" w:beforeAutospacing="0" w:after="0" w:afterAutospacing="0" w:line="288" w:lineRule="auto"/>
        <w:ind w:firstLine="709"/>
        <w:jc w:val="both"/>
        <w:rPr>
          <w:sz w:val="30"/>
          <w:szCs w:val="30"/>
        </w:rPr>
      </w:pPr>
      <w:r w:rsidRPr="00910302">
        <w:rPr>
          <w:sz w:val="30"/>
          <w:szCs w:val="30"/>
        </w:rPr>
        <w:t>При этом согласно ч. 1 ст. 95 указанного закона по истечении срока исполнения контролируемым лицом предписания, либо при представлении контролируемым лицом до истечения установленного срока документов и сведений, представление которых предусмотрено таким предписанием, контрольный (</w:t>
      </w:r>
      <w:proofErr w:type="gramStart"/>
      <w:r w:rsidRPr="00910302">
        <w:rPr>
          <w:sz w:val="30"/>
          <w:szCs w:val="30"/>
        </w:rPr>
        <w:t xml:space="preserve">надзорный) </w:t>
      </w:r>
      <w:proofErr w:type="gramEnd"/>
      <w:r w:rsidRPr="00910302">
        <w:rPr>
          <w:sz w:val="30"/>
          <w:szCs w:val="30"/>
        </w:rPr>
        <w:t xml:space="preserve">орган оценивает его исполнение на основании представленных документов и сведений. </w:t>
      </w:r>
    </w:p>
    <w:p w:rsidR="000B14B9" w:rsidRPr="00910302" w:rsidRDefault="000B14B9" w:rsidP="009C37A5">
      <w:pPr>
        <w:pStyle w:val="s1"/>
        <w:shd w:val="clear" w:color="auto" w:fill="FFFFFF"/>
        <w:spacing w:before="0" w:beforeAutospacing="0" w:after="0" w:afterAutospacing="0" w:line="288" w:lineRule="auto"/>
        <w:ind w:firstLine="709"/>
        <w:jc w:val="both"/>
        <w:rPr>
          <w:sz w:val="30"/>
          <w:szCs w:val="30"/>
        </w:rPr>
      </w:pPr>
      <w:r w:rsidRPr="00910302">
        <w:rPr>
          <w:sz w:val="30"/>
          <w:szCs w:val="30"/>
        </w:rPr>
        <w:t>В связи с тем, что указанным законом не определен порядок оформления результатов оценки вышеуказанных документов и сведений, а также не утверждена типовая форма акта оценки исполнения предписания, Правов</w:t>
      </w:r>
      <w:r w:rsidR="00E5266E" w:rsidRPr="00910302">
        <w:rPr>
          <w:sz w:val="30"/>
          <w:szCs w:val="30"/>
        </w:rPr>
        <w:t>ым</w:t>
      </w:r>
      <w:r w:rsidRPr="00910302">
        <w:rPr>
          <w:sz w:val="30"/>
          <w:szCs w:val="30"/>
        </w:rPr>
        <w:t xml:space="preserve"> управлени</w:t>
      </w:r>
      <w:r w:rsidR="00E5266E" w:rsidRPr="00910302">
        <w:rPr>
          <w:sz w:val="30"/>
          <w:szCs w:val="30"/>
        </w:rPr>
        <w:t>ем</w:t>
      </w:r>
      <w:r w:rsidRPr="00910302">
        <w:rPr>
          <w:sz w:val="30"/>
          <w:szCs w:val="30"/>
        </w:rPr>
        <w:t xml:space="preserve"> </w:t>
      </w:r>
      <w:proofErr w:type="spellStart"/>
      <w:r w:rsidR="00FE096C" w:rsidRPr="00910302">
        <w:rPr>
          <w:sz w:val="30"/>
          <w:szCs w:val="30"/>
        </w:rPr>
        <w:t>Ростехнадзора</w:t>
      </w:r>
      <w:proofErr w:type="spellEnd"/>
      <w:r w:rsidR="00FE096C" w:rsidRPr="00910302">
        <w:rPr>
          <w:sz w:val="30"/>
          <w:szCs w:val="30"/>
        </w:rPr>
        <w:t xml:space="preserve"> </w:t>
      </w:r>
      <w:r w:rsidRPr="00910302">
        <w:rPr>
          <w:sz w:val="30"/>
          <w:szCs w:val="30"/>
        </w:rPr>
        <w:t xml:space="preserve">направлено </w:t>
      </w:r>
      <w:r w:rsidR="00E5266E" w:rsidRPr="00910302">
        <w:rPr>
          <w:sz w:val="30"/>
          <w:szCs w:val="30"/>
        </w:rPr>
        <w:t>предложение</w:t>
      </w:r>
      <w:r w:rsidRPr="00910302">
        <w:rPr>
          <w:sz w:val="30"/>
          <w:szCs w:val="30"/>
        </w:rPr>
        <w:t xml:space="preserve"> от 20.10.2023 № 11-00-12/6904 о </w:t>
      </w:r>
      <w:r w:rsidR="009C7CD3" w:rsidRPr="00910302">
        <w:rPr>
          <w:sz w:val="30"/>
          <w:szCs w:val="30"/>
        </w:rPr>
        <w:t>составлени</w:t>
      </w:r>
      <w:r w:rsidR="00E5266E" w:rsidRPr="00910302">
        <w:rPr>
          <w:sz w:val="30"/>
          <w:szCs w:val="30"/>
        </w:rPr>
        <w:t>и</w:t>
      </w:r>
      <w:r w:rsidR="009C7CD3" w:rsidRPr="00910302">
        <w:rPr>
          <w:sz w:val="30"/>
          <w:szCs w:val="30"/>
        </w:rPr>
        <w:t xml:space="preserve"> протокола оценки исполнения предписания </w:t>
      </w:r>
      <w:proofErr w:type="spellStart"/>
      <w:r w:rsidR="009C7CD3" w:rsidRPr="00910302">
        <w:rPr>
          <w:sz w:val="30"/>
          <w:szCs w:val="30"/>
        </w:rPr>
        <w:t>Ростехнадзора</w:t>
      </w:r>
      <w:proofErr w:type="spellEnd"/>
      <w:r w:rsidR="009C7CD3" w:rsidRPr="00910302">
        <w:rPr>
          <w:sz w:val="30"/>
          <w:szCs w:val="30"/>
        </w:rPr>
        <w:t xml:space="preserve"> (его территориального управления)</w:t>
      </w:r>
      <w:r w:rsidR="00E5266E" w:rsidRPr="00910302">
        <w:rPr>
          <w:sz w:val="30"/>
          <w:szCs w:val="30"/>
        </w:rPr>
        <w:t xml:space="preserve"> по рекомендованной форме</w:t>
      </w:r>
      <w:r w:rsidR="009C7CD3" w:rsidRPr="00910302">
        <w:rPr>
          <w:sz w:val="30"/>
          <w:szCs w:val="30"/>
        </w:rPr>
        <w:t xml:space="preserve">. </w:t>
      </w:r>
    </w:p>
    <w:p w:rsidR="00E5266E" w:rsidRPr="00910302" w:rsidRDefault="00931AE7" w:rsidP="009B3D05">
      <w:pPr>
        <w:pStyle w:val="a9"/>
        <w:shd w:val="clear" w:color="auto" w:fill="FFFFFF"/>
        <w:spacing w:before="0" w:beforeAutospacing="0" w:after="0" w:afterAutospacing="0" w:line="274" w:lineRule="auto"/>
        <w:ind w:firstLine="708"/>
        <w:jc w:val="both"/>
        <w:rPr>
          <w:sz w:val="30"/>
          <w:szCs w:val="30"/>
        </w:rPr>
      </w:pPr>
      <w:r w:rsidRPr="00910302">
        <w:rPr>
          <w:sz w:val="30"/>
          <w:szCs w:val="30"/>
        </w:rPr>
        <w:t xml:space="preserve">Форма протокола предусматривает следующие выводы: предписание исполнено, частично исполнено, не исполнено. </w:t>
      </w:r>
    </w:p>
    <w:p w:rsidR="005C253B" w:rsidRPr="00910302" w:rsidRDefault="00931AE7" w:rsidP="009B3D05">
      <w:pPr>
        <w:pStyle w:val="a9"/>
        <w:shd w:val="clear" w:color="auto" w:fill="FFFFFF"/>
        <w:spacing w:before="0" w:beforeAutospacing="0" w:after="0" w:afterAutospacing="0" w:line="274" w:lineRule="auto"/>
        <w:ind w:firstLine="708"/>
        <w:jc w:val="both"/>
        <w:rPr>
          <w:sz w:val="30"/>
          <w:szCs w:val="30"/>
        </w:rPr>
      </w:pPr>
      <w:r w:rsidRPr="00910302">
        <w:rPr>
          <w:sz w:val="30"/>
          <w:szCs w:val="30"/>
        </w:rPr>
        <w:t xml:space="preserve">Результаты рассмотрения доводятся до сведения контролируемого лица в установленном порядке. </w:t>
      </w:r>
    </w:p>
    <w:p w:rsidR="006C0678" w:rsidRDefault="006C0678"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Default="00910302" w:rsidP="009B3D05">
      <w:pPr>
        <w:pStyle w:val="a9"/>
        <w:shd w:val="clear" w:color="auto" w:fill="FFFFFF"/>
        <w:spacing w:before="0" w:beforeAutospacing="0" w:after="0" w:afterAutospacing="0" w:line="274" w:lineRule="auto"/>
        <w:jc w:val="both"/>
        <w:rPr>
          <w:sz w:val="30"/>
          <w:szCs w:val="30"/>
          <w:lang w:val="en-US"/>
        </w:rPr>
      </w:pPr>
    </w:p>
    <w:p w:rsidR="00910302" w:rsidRPr="00910302" w:rsidRDefault="00910302" w:rsidP="009B3D05">
      <w:pPr>
        <w:pStyle w:val="a9"/>
        <w:shd w:val="clear" w:color="auto" w:fill="FFFFFF"/>
        <w:spacing w:before="0" w:beforeAutospacing="0" w:after="0" w:afterAutospacing="0" w:line="274" w:lineRule="auto"/>
        <w:jc w:val="both"/>
        <w:rPr>
          <w:sz w:val="30"/>
          <w:szCs w:val="30"/>
          <w:lang w:val="en-US"/>
        </w:rPr>
      </w:pPr>
    </w:p>
    <w:p w:rsidR="006C0678" w:rsidRPr="00910302" w:rsidRDefault="009C7CD3" w:rsidP="009B3D05">
      <w:pPr>
        <w:spacing w:after="0" w:line="274" w:lineRule="auto"/>
        <w:jc w:val="both"/>
        <w:rPr>
          <w:rFonts w:ascii="Times New Roman" w:hAnsi="Times New Roman" w:cs="Times New Roman"/>
          <w:sz w:val="30"/>
          <w:szCs w:val="30"/>
          <w:u w:val="single"/>
        </w:rPr>
      </w:pPr>
      <w:r w:rsidRPr="00910302">
        <w:rPr>
          <w:rFonts w:ascii="Times New Roman" w:hAnsi="Times New Roman" w:cs="Times New Roman"/>
          <w:sz w:val="30"/>
          <w:szCs w:val="30"/>
        </w:rPr>
        <w:lastRenderedPageBreak/>
        <w:tab/>
      </w:r>
      <w:r w:rsidRPr="00910302">
        <w:rPr>
          <w:rFonts w:ascii="Times New Roman" w:hAnsi="Times New Roman" w:cs="Times New Roman"/>
          <w:sz w:val="30"/>
          <w:szCs w:val="30"/>
          <w:u w:val="single"/>
        </w:rPr>
        <w:t xml:space="preserve">Слайд № </w:t>
      </w:r>
      <w:r w:rsidR="009B3D05" w:rsidRPr="00910302">
        <w:rPr>
          <w:rFonts w:ascii="Times New Roman" w:hAnsi="Times New Roman" w:cs="Times New Roman"/>
          <w:sz w:val="30"/>
          <w:szCs w:val="30"/>
          <w:u w:val="single"/>
        </w:rPr>
        <w:t>7</w:t>
      </w:r>
      <w:r w:rsidRPr="00910302">
        <w:rPr>
          <w:rFonts w:ascii="Times New Roman" w:hAnsi="Times New Roman" w:cs="Times New Roman"/>
          <w:sz w:val="30"/>
          <w:szCs w:val="30"/>
          <w:u w:val="single"/>
        </w:rPr>
        <w:t>.</w:t>
      </w:r>
    </w:p>
    <w:p w:rsidR="00F07340" w:rsidRPr="00910302" w:rsidRDefault="009C7CD3" w:rsidP="009B3D05">
      <w:pPr>
        <w:spacing w:after="0" w:line="274" w:lineRule="auto"/>
        <w:ind w:firstLine="709"/>
        <w:jc w:val="both"/>
        <w:rPr>
          <w:rFonts w:ascii="Times New Roman" w:eastAsia="Times New Roman" w:hAnsi="Times New Roman" w:cs="Times New Roman"/>
          <w:sz w:val="30"/>
          <w:szCs w:val="30"/>
          <w:lang w:eastAsia="ru-RU"/>
        </w:rPr>
      </w:pPr>
      <w:r w:rsidRPr="00910302">
        <w:rPr>
          <w:rFonts w:ascii="Times New Roman" w:hAnsi="Times New Roman" w:cs="Times New Roman"/>
          <w:sz w:val="30"/>
          <w:szCs w:val="30"/>
        </w:rPr>
        <w:t xml:space="preserve">В связи с имеющимися ограничениями в контрольной (надзорной) деятельности особое внимание уделяется профилактике нарушений обязательных требований. </w:t>
      </w:r>
      <w:r w:rsidR="00F07340" w:rsidRPr="00910302">
        <w:rPr>
          <w:rFonts w:ascii="Times New Roman" w:eastAsia="Times New Roman" w:hAnsi="Times New Roman" w:cs="Times New Roman"/>
          <w:sz w:val="30"/>
          <w:szCs w:val="30"/>
          <w:lang w:eastAsia="ru-RU"/>
        </w:rPr>
        <w:t xml:space="preserve">Управление в полной мере </w:t>
      </w:r>
      <w:proofErr w:type="gramStart"/>
      <w:r w:rsidR="00F07340" w:rsidRPr="00910302">
        <w:rPr>
          <w:rFonts w:ascii="Times New Roman" w:eastAsia="Times New Roman" w:hAnsi="Times New Roman" w:cs="Times New Roman"/>
          <w:sz w:val="30"/>
          <w:szCs w:val="30"/>
          <w:lang w:eastAsia="ru-RU"/>
        </w:rPr>
        <w:t>реализовывает</w:t>
      </w:r>
      <w:proofErr w:type="gramEnd"/>
      <w:r w:rsidR="00F07340" w:rsidRPr="00910302">
        <w:rPr>
          <w:rFonts w:ascii="Times New Roman" w:eastAsia="Times New Roman" w:hAnsi="Times New Roman" w:cs="Times New Roman"/>
          <w:sz w:val="30"/>
          <w:szCs w:val="30"/>
          <w:lang w:eastAsia="ru-RU"/>
        </w:rPr>
        <w:t xml:space="preserve"> свои полномочия в части проведения доступных профилактических мероприятий. </w:t>
      </w:r>
    </w:p>
    <w:p w:rsidR="00FE096C" w:rsidRPr="00910302" w:rsidRDefault="009C7CD3" w:rsidP="009B3D05">
      <w:pPr>
        <w:spacing w:after="0" w:line="274"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В соответствии с </w:t>
      </w:r>
      <w:r w:rsidRPr="00910302">
        <w:rPr>
          <w:rFonts w:ascii="Times New Roman" w:hAnsi="Times New Roman" w:cs="Times New Roman"/>
          <w:sz w:val="30"/>
          <w:szCs w:val="30"/>
        </w:rPr>
        <w:t>«</w:t>
      </w:r>
      <w:r w:rsidRPr="00910302">
        <w:rPr>
          <w:rFonts w:ascii="Times New Roman" w:eastAsia="Times New Roman" w:hAnsi="Times New Roman" w:cs="Times New Roman"/>
          <w:sz w:val="30"/>
          <w:szCs w:val="30"/>
          <w:lang w:eastAsia="ru-RU"/>
        </w:rPr>
        <w:t xml:space="preserve">Положением о федеральном государственном энергетическом надзоре», утвержденным </w:t>
      </w:r>
      <w:r w:rsidRPr="00910302">
        <w:rPr>
          <w:rFonts w:ascii="Times New Roman" w:hAnsi="Times New Roman" w:cs="Times New Roman"/>
          <w:sz w:val="30"/>
          <w:szCs w:val="30"/>
        </w:rPr>
        <w:t>п</w:t>
      </w:r>
      <w:r w:rsidRPr="00910302">
        <w:rPr>
          <w:rFonts w:ascii="Times New Roman" w:eastAsia="Times New Roman" w:hAnsi="Times New Roman" w:cs="Times New Roman"/>
          <w:sz w:val="30"/>
          <w:szCs w:val="30"/>
          <w:lang w:eastAsia="ru-RU"/>
        </w:rPr>
        <w:t>остановлением Правительства РФ от 30.06.2021 № 1085 «О федеральном государственном энергетическом надзоре» при осуществлении государственного энергетического надзора может проводиться</w:t>
      </w:r>
      <w:r w:rsidR="00FE096C" w:rsidRPr="00910302">
        <w:rPr>
          <w:rFonts w:ascii="Times New Roman" w:eastAsia="Times New Roman" w:hAnsi="Times New Roman" w:cs="Times New Roman"/>
          <w:sz w:val="30"/>
          <w:szCs w:val="30"/>
          <w:lang w:eastAsia="ru-RU"/>
        </w:rPr>
        <w:t>:</w:t>
      </w:r>
    </w:p>
    <w:p w:rsidR="00FE096C" w:rsidRPr="00910302" w:rsidRDefault="00FE096C" w:rsidP="009B3D05">
      <w:pPr>
        <w:spacing w:after="0" w:line="274"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 </w:t>
      </w:r>
      <w:r w:rsidR="009C7CD3" w:rsidRPr="00910302">
        <w:rPr>
          <w:rFonts w:ascii="Times New Roman" w:eastAsia="Times New Roman" w:hAnsi="Times New Roman" w:cs="Times New Roman"/>
          <w:sz w:val="30"/>
          <w:szCs w:val="30"/>
          <w:lang w:eastAsia="ru-RU"/>
        </w:rPr>
        <w:t>информирование</w:t>
      </w:r>
      <w:r w:rsidRPr="00910302">
        <w:rPr>
          <w:rFonts w:ascii="Times New Roman" w:eastAsia="Times New Roman" w:hAnsi="Times New Roman" w:cs="Times New Roman"/>
          <w:sz w:val="30"/>
          <w:szCs w:val="30"/>
          <w:lang w:eastAsia="ru-RU"/>
        </w:rPr>
        <w:t>;</w:t>
      </w:r>
      <w:r w:rsidR="009C7CD3" w:rsidRPr="00910302">
        <w:rPr>
          <w:rFonts w:ascii="Times New Roman" w:eastAsia="Times New Roman" w:hAnsi="Times New Roman" w:cs="Times New Roman"/>
          <w:sz w:val="30"/>
          <w:szCs w:val="30"/>
          <w:lang w:eastAsia="ru-RU"/>
        </w:rPr>
        <w:t xml:space="preserve"> </w:t>
      </w:r>
    </w:p>
    <w:p w:rsidR="00FE096C" w:rsidRPr="00910302" w:rsidRDefault="00FE096C" w:rsidP="009B3D05">
      <w:pPr>
        <w:spacing w:after="0" w:line="274"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 </w:t>
      </w:r>
      <w:r w:rsidR="009C7CD3" w:rsidRPr="00910302">
        <w:rPr>
          <w:rFonts w:ascii="Times New Roman" w:eastAsia="Times New Roman" w:hAnsi="Times New Roman" w:cs="Times New Roman"/>
          <w:sz w:val="30"/>
          <w:szCs w:val="30"/>
          <w:lang w:eastAsia="ru-RU"/>
        </w:rPr>
        <w:t>обобщение правоприменительной практики</w:t>
      </w:r>
      <w:r w:rsidRPr="00910302">
        <w:rPr>
          <w:rFonts w:ascii="Times New Roman" w:eastAsia="Times New Roman" w:hAnsi="Times New Roman" w:cs="Times New Roman"/>
          <w:sz w:val="30"/>
          <w:szCs w:val="30"/>
          <w:lang w:eastAsia="ru-RU"/>
        </w:rPr>
        <w:t>;</w:t>
      </w:r>
    </w:p>
    <w:p w:rsidR="009C7CD3" w:rsidRPr="00910302" w:rsidRDefault="00FE096C" w:rsidP="009B3D05">
      <w:pPr>
        <w:spacing w:after="0" w:line="274"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w:t>
      </w:r>
      <w:r w:rsidR="009C7CD3" w:rsidRPr="00910302">
        <w:rPr>
          <w:rFonts w:ascii="Times New Roman" w:eastAsia="Times New Roman" w:hAnsi="Times New Roman" w:cs="Times New Roman"/>
          <w:sz w:val="30"/>
          <w:szCs w:val="30"/>
          <w:lang w:eastAsia="ru-RU"/>
        </w:rPr>
        <w:t xml:space="preserve"> объявление предостережений. </w:t>
      </w:r>
    </w:p>
    <w:p w:rsidR="00F07340" w:rsidRPr="00910302" w:rsidRDefault="00F07340" w:rsidP="009B3D05">
      <w:pPr>
        <w:spacing w:after="0" w:line="274" w:lineRule="auto"/>
        <w:ind w:firstLine="708"/>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Информирование по вопросам соблюдения обязательных требований  осуществляется Северо-Западным управлением </w:t>
      </w:r>
      <w:proofErr w:type="spellStart"/>
      <w:r w:rsidRPr="00910302">
        <w:rPr>
          <w:rFonts w:ascii="Times New Roman" w:eastAsia="Times New Roman" w:hAnsi="Times New Roman" w:cs="Times New Roman"/>
          <w:sz w:val="30"/>
          <w:szCs w:val="30"/>
          <w:lang w:eastAsia="ru-RU"/>
        </w:rPr>
        <w:t>Ростехнадзора</w:t>
      </w:r>
      <w:proofErr w:type="spellEnd"/>
      <w:r w:rsidRPr="00910302">
        <w:rPr>
          <w:rFonts w:ascii="Times New Roman" w:eastAsia="Times New Roman" w:hAnsi="Times New Roman" w:cs="Times New Roman"/>
          <w:sz w:val="30"/>
          <w:szCs w:val="30"/>
          <w:lang w:eastAsia="ru-RU"/>
        </w:rPr>
        <w:t xml:space="preserve"> всеми возможными способами, в том числе - посредством размещения соответствующих сведений на своем официальном сайте, а также путем направления поднадзорным организациям информационных писем. </w:t>
      </w:r>
    </w:p>
    <w:p w:rsidR="00F07340" w:rsidRPr="00910302" w:rsidRDefault="00F07340" w:rsidP="009B3D05">
      <w:pPr>
        <w:spacing w:after="0" w:line="274" w:lineRule="auto"/>
        <w:ind w:firstLine="720"/>
        <w:jc w:val="both"/>
        <w:rPr>
          <w:rFonts w:ascii="Times New Roman" w:hAnsi="Times New Roman" w:cs="Times New Roman"/>
          <w:sz w:val="30"/>
          <w:szCs w:val="30"/>
        </w:rPr>
      </w:pPr>
    </w:p>
    <w:p w:rsidR="00F07340" w:rsidRPr="00910302" w:rsidRDefault="00F07340" w:rsidP="009B3D05">
      <w:pPr>
        <w:spacing w:after="0" w:line="274" w:lineRule="auto"/>
        <w:ind w:firstLine="720"/>
        <w:jc w:val="both"/>
        <w:rPr>
          <w:rFonts w:ascii="Times New Roman" w:hAnsi="Times New Roman" w:cs="Times New Roman"/>
          <w:sz w:val="30"/>
          <w:szCs w:val="30"/>
          <w:u w:val="single"/>
        </w:rPr>
      </w:pPr>
      <w:r w:rsidRPr="00910302">
        <w:rPr>
          <w:rFonts w:ascii="Times New Roman" w:hAnsi="Times New Roman" w:cs="Times New Roman"/>
          <w:sz w:val="30"/>
          <w:szCs w:val="30"/>
          <w:u w:val="single"/>
        </w:rPr>
        <w:t xml:space="preserve">Слайд № </w:t>
      </w:r>
      <w:r w:rsidR="009B3D05" w:rsidRPr="00910302">
        <w:rPr>
          <w:rFonts w:ascii="Times New Roman" w:hAnsi="Times New Roman" w:cs="Times New Roman"/>
          <w:sz w:val="30"/>
          <w:szCs w:val="30"/>
          <w:u w:val="single"/>
        </w:rPr>
        <w:t>8</w:t>
      </w:r>
      <w:r w:rsidRPr="00910302">
        <w:rPr>
          <w:rFonts w:ascii="Times New Roman" w:hAnsi="Times New Roman" w:cs="Times New Roman"/>
          <w:sz w:val="30"/>
          <w:szCs w:val="30"/>
          <w:u w:val="single"/>
        </w:rPr>
        <w:t>.</w:t>
      </w:r>
    </w:p>
    <w:p w:rsidR="00F07340" w:rsidRPr="00910302" w:rsidRDefault="00F07340" w:rsidP="009B3D05">
      <w:pPr>
        <w:spacing w:after="0" w:line="274" w:lineRule="auto"/>
        <w:ind w:firstLine="720"/>
        <w:jc w:val="both"/>
        <w:rPr>
          <w:rFonts w:ascii="Times New Roman" w:hAnsi="Times New Roman" w:cs="Times New Roman"/>
          <w:sz w:val="30"/>
          <w:szCs w:val="30"/>
        </w:rPr>
      </w:pPr>
      <w:r w:rsidRPr="00910302">
        <w:rPr>
          <w:rFonts w:ascii="Times New Roman" w:hAnsi="Times New Roman" w:cs="Times New Roman"/>
          <w:sz w:val="30"/>
          <w:szCs w:val="30"/>
        </w:rPr>
        <w:t xml:space="preserve">На официальном сайте Северо-Западного управления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в разделах: «Деятельность»/ «Федеральный государственный энергетический надзор» и «Об управлении» для поднадзорных организаций размещ</w:t>
      </w:r>
      <w:r w:rsidR="00DB1EB7" w:rsidRPr="00910302">
        <w:rPr>
          <w:rFonts w:ascii="Times New Roman" w:hAnsi="Times New Roman" w:cs="Times New Roman"/>
          <w:sz w:val="30"/>
          <w:szCs w:val="30"/>
        </w:rPr>
        <w:t>ается</w:t>
      </w:r>
      <w:r w:rsidRPr="00910302">
        <w:rPr>
          <w:rFonts w:ascii="Times New Roman" w:hAnsi="Times New Roman" w:cs="Times New Roman"/>
          <w:sz w:val="30"/>
          <w:szCs w:val="30"/>
        </w:rPr>
        <w:t xml:space="preserve"> следующая информация:</w:t>
      </w:r>
    </w:p>
    <w:p w:rsidR="00F07340" w:rsidRPr="00910302" w:rsidRDefault="00F07340" w:rsidP="009B3D05">
      <w:pPr>
        <w:spacing w:after="0" w:line="274" w:lineRule="auto"/>
        <w:ind w:firstLine="720"/>
        <w:jc w:val="both"/>
        <w:rPr>
          <w:rFonts w:ascii="Times New Roman" w:hAnsi="Times New Roman" w:cs="Times New Roman"/>
          <w:sz w:val="30"/>
          <w:szCs w:val="30"/>
        </w:rPr>
      </w:pPr>
      <w:r w:rsidRPr="00910302">
        <w:rPr>
          <w:rFonts w:ascii="Times New Roman" w:hAnsi="Times New Roman" w:cs="Times New Roman"/>
          <w:sz w:val="30"/>
          <w:szCs w:val="30"/>
        </w:rPr>
        <w:t xml:space="preserve">- анализ несчастных случаев на энергоустановках, подконтрольных органам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w:t>
      </w:r>
    </w:p>
    <w:p w:rsidR="00F07340" w:rsidRPr="00910302" w:rsidRDefault="00F07340" w:rsidP="009B3D05">
      <w:pPr>
        <w:spacing w:after="0" w:line="274" w:lineRule="auto"/>
        <w:ind w:firstLine="720"/>
        <w:jc w:val="both"/>
        <w:rPr>
          <w:rFonts w:ascii="Times New Roman" w:hAnsi="Times New Roman" w:cs="Times New Roman"/>
          <w:sz w:val="30"/>
          <w:szCs w:val="30"/>
        </w:rPr>
      </w:pPr>
      <w:r w:rsidRPr="00910302">
        <w:rPr>
          <w:rFonts w:ascii="Times New Roman" w:hAnsi="Times New Roman" w:cs="Times New Roman"/>
          <w:sz w:val="30"/>
          <w:szCs w:val="30"/>
        </w:rPr>
        <w:t xml:space="preserve">- уроки, извлеченные из аварий; </w:t>
      </w:r>
    </w:p>
    <w:p w:rsidR="00F07340" w:rsidRPr="00910302" w:rsidRDefault="00F07340" w:rsidP="009B3D05">
      <w:pPr>
        <w:spacing w:after="0" w:line="274" w:lineRule="auto"/>
        <w:ind w:firstLine="720"/>
        <w:jc w:val="both"/>
        <w:rPr>
          <w:rFonts w:ascii="Times New Roman" w:hAnsi="Times New Roman" w:cs="Times New Roman"/>
          <w:sz w:val="30"/>
          <w:szCs w:val="30"/>
        </w:rPr>
      </w:pPr>
      <w:r w:rsidRPr="00910302">
        <w:rPr>
          <w:rFonts w:ascii="Times New Roman" w:hAnsi="Times New Roman" w:cs="Times New Roman"/>
          <w:sz w:val="30"/>
          <w:szCs w:val="30"/>
        </w:rPr>
        <w:t>- об организации проверки знаний норм и правил в области энергетического надзора;</w:t>
      </w:r>
    </w:p>
    <w:p w:rsidR="00F07340" w:rsidRPr="00910302" w:rsidRDefault="00F07340" w:rsidP="009B3D05">
      <w:pPr>
        <w:spacing w:after="0" w:line="274" w:lineRule="auto"/>
        <w:ind w:firstLine="720"/>
        <w:jc w:val="both"/>
        <w:rPr>
          <w:rFonts w:ascii="Times New Roman" w:hAnsi="Times New Roman" w:cs="Times New Roman"/>
          <w:sz w:val="30"/>
          <w:szCs w:val="30"/>
        </w:rPr>
      </w:pPr>
      <w:r w:rsidRPr="00910302">
        <w:rPr>
          <w:rFonts w:ascii="Times New Roman" w:hAnsi="Times New Roman" w:cs="Times New Roman"/>
          <w:sz w:val="30"/>
          <w:szCs w:val="30"/>
        </w:rPr>
        <w:t>- нормативные правовые акты федеральных органов государственной власти и правовые акты в сфере государственного энергетического надзора;</w:t>
      </w:r>
    </w:p>
    <w:p w:rsidR="00F07340" w:rsidRPr="00910302" w:rsidRDefault="00F07340" w:rsidP="009B3D05">
      <w:pPr>
        <w:spacing w:after="0" w:line="274" w:lineRule="auto"/>
        <w:ind w:firstLine="720"/>
        <w:jc w:val="both"/>
        <w:rPr>
          <w:rFonts w:ascii="Times New Roman" w:hAnsi="Times New Roman" w:cs="Times New Roman"/>
          <w:sz w:val="30"/>
          <w:szCs w:val="30"/>
        </w:rPr>
      </w:pPr>
      <w:r w:rsidRPr="00910302">
        <w:rPr>
          <w:rFonts w:ascii="Times New Roman" w:hAnsi="Times New Roman" w:cs="Times New Roman"/>
          <w:sz w:val="30"/>
          <w:szCs w:val="30"/>
        </w:rPr>
        <w:t xml:space="preserve">- доклады о правоприменительной практике </w:t>
      </w:r>
      <w:r w:rsidR="00DB1EB7" w:rsidRPr="00910302">
        <w:rPr>
          <w:rFonts w:ascii="Times New Roman" w:hAnsi="Times New Roman" w:cs="Times New Roman"/>
          <w:sz w:val="30"/>
          <w:szCs w:val="30"/>
        </w:rPr>
        <w:t xml:space="preserve">Северо-Западного управления </w:t>
      </w:r>
      <w:proofErr w:type="spellStart"/>
      <w:r w:rsidR="00DB1EB7"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w:t>
      </w:r>
    </w:p>
    <w:p w:rsidR="00F07340" w:rsidRPr="00910302" w:rsidRDefault="00F07340" w:rsidP="009B3D05">
      <w:pPr>
        <w:spacing w:after="0" w:line="274" w:lineRule="auto"/>
        <w:ind w:firstLine="708"/>
        <w:jc w:val="both"/>
        <w:rPr>
          <w:rFonts w:ascii="Times New Roman" w:hAnsi="Times New Roman" w:cs="Times New Roman"/>
          <w:sz w:val="30"/>
          <w:szCs w:val="30"/>
        </w:rPr>
      </w:pPr>
      <w:r w:rsidRPr="00910302">
        <w:rPr>
          <w:rFonts w:ascii="Times New Roman" w:hAnsi="Times New Roman" w:cs="Times New Roman"/>
          <w:sz w:val="30"/>
          <w:szCs w:val="30"/>
        </w:rPr>
        <w:t>- доклады и результаты публичных обсуждений</w:t>
      </w:r>
      <w:r w:rsidR="00DB1EB7" w:rsidRPr="00910302">
        <w:rPr>
          <w:rFonts w:ascii="Times New Roman" w:hAnsi="Times New Roman" w:cs="Times New Roman"/>
          <w:sz w:val="30"/>
          <w:szCs w:val="30"/>
        </w:rPr>
        <w:t xml:space="preserve">. </w:t>
      </w:r>
    </w:p>
    <w:p w:rsidR="00DB1EB7" w:rsidRPr="00910302" w:rsidRDefault="00DB1EB7" w:rsidP="00F07340">
      <w:pPr>
        <w:spacing w:after="0" w:line="259" w:lineRule="auto"/>
        <w:ind w:firstLine="708"/>
        <w:jc w:val="both"/>
        <w:rPr>
          <w:rFonts w:ascii="Times New Roman" w:eastAsia="Times New Roman" w:hAnsi="Times New Roman" w:cs="Times New Roman"/>
          <w:sz w:val="30"/>
          <w:szCs w:val="30"/>
          <w:lang w:eastAsia="ru-RU"/>
        </w:rPr>
      </w:pPr>
    </w:p>
    <w:p w:rsidR="00FE096C" w:rsidRPr="00910302" w:rsidRDefault="00FE096C" w:rsidP="009C37A5">
      <w:pPr>
        <w:spacing w:after="0" w:line="288" w:lineRule="auto"/>
        <w:ind w:firstLine="709"/>
        <w:jc w:val="both"/>
        <w:rPr>
          <w:rFonts w:ascii="Times New Roman" w:eastAsia="Times New Roman" w:hAnsi="Times New Roman" w:cs="Times New Roman"/>
          <w:sz w:val="30"/>
          <w:szCs w:val="30"/>
          <w:u w:val="single"/>
          <w:lang w:eastAsia="ru-RU"/>
        </w:rPr>
      </w:pPr>
      <w:r w:rsidRPr="00910302">
        <w:rPr>
          <w:rFonts w:ascii="Times New Roman" w:eastAsia="Times New Roman" w:hAnsi="Times New Roman" w:cs="Times New Roman"/>
          <w:sz w:val="30"/>
          <w:szCs w:val="30"/>
          <w:u w:val="single"/>
          <w:lang w:eastAsia="ru-RU"/>
        </w:rPr>
        <w:lastRenderedPageBreak/>
        <w:t xml:space="preserve">Слайд № </w:t>
      </w:r>
      <w:r w:rsidR="009B3D05" w:rsidRPr="00910302">
        <w:rPr>
          <w:rFonts w:ascii="Times New Roman" w:eastAsia="Times New Roman" w:hAnsi="Times New Roman" w:cs="Times New Roman"/>
          <w:sz w:val="30"/>
          <w:szCs w:val="30"/>
          <w:u w:val="single"/>
          <w:lang w:eastAsia="ru-RU"/>
        </w:rPr>
        <w:t>9</w:t>
      </w:r>
      <w:r w:rsidRPr="00910302">
        <w:rPr>
          <w:rFonts w:ascii="Times New Roman" w:eastAsia="Times New Roman" w:hAnsi="Times New Roman" w:cs="Times New Roman"/>
          <w:sz w:val="30"/>
          <w:szCs w:val="30"/>
          <w:u w:val="single"/>
          <w:lang w:eastAsia="ru-RU"/>
        </w:rPr>
        <w:t>.</w:t>
      </w:r>
    </w:p>
    <w:p w:rsidR="00BA188F" w:rsidRPr="00910302" w:rsidRDefault="00FE096C" w:rsidP="009C37A5">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П</w:t>
      </w:r>
      <w:r w:rsidR="009C7CD3" w:rsidRPr="00910302">
        <w:rPr>
          <w:rFonts w:ascii="Times New Roman" w:eastAsia="Times New Roman" w:hAnsi="Times New Roman" w:cs="Times New Roman"/>
          <w:sz w:val="30"/>
          <w:szCs w:val="30"/>
          <w:lang w:eastAsia="ru-RU"/>
        </w:rPr>
        <w:t>риказ</w:t>
      </w:r>
      <w:r w:rsidR="00710914" w:rsidRPr="00910302">
        <w:rPr>
          <w:rFonts w:ascii="Times New Roman" w:eastAsia="Times New Roman" w:hAnsi="Times New Roman" w:cs="Times New Roman"/>
          <w:sz w:val="30"/>
          <w:szCs w:val="30"/>
          <w:lang w:eastAsia="ru-RU"/>
        </w:rPr>
        <w:t>ами</w:t>
      </w:r>
      <w:r w:rsidR="009C7CD3" w:rsidRPr="00910302">
        <w:rPr>
          <w:rFonts w:ascii="Times New Roman" w:eastAsia="Times New Roman" w:hAnsi="Times New Roman" w:cs="Times New Roman"/>
          <w:sz w:val="30"/>
          <w:szCs w:val="30"/>
          <w:lang w:eastAsia="ru-RU"/>
        </w:rPr>
        <w:t xml:space="preserve"> </w:t>
      </w:r>
      <w:r w:rsidR="0070508A" w:rsidRPr="00910302">
        <w:rPr>
          <w:rFonts w:ascii="Times New Roman" w:eastAsia="Times New Roman" w:hAnsi="Times New Roman" w:cs="Times New Roman"/>
          <w:sz w:val="30"/>
          <w:szCs w:val="30"/>
          <w:lang w:eastAsia="ru-RU"/>
        </w:rPr>
        <w:t xml:space="preserve">Северо-Западного управления </w:t>
      </w:r>
      <w:proofErr w:type="spellStart"/>
      <w:r w:rsidR="0070508A" w:rsidRPr="00910302">
        <w:rPr>
          <w:rFonts w:ascii="Times New Roman" w:eastAsia="Times New Roman" w:hAnsi="Times New Roman" w:cs="Times New Roman"/>
          <w:sz w:val="30"/>
          <w:szCs w:val="30"/>
          <w:lang w:eastAsia="ru-RU"/>
        </w:rPr>
        <w:t>Ростехнадзора</w:t>
      </w:r>
      <w:proofErr w:type="spellEnd"/>
      <w:r w:rsidR="009C7CD3" w:rsidRPr="00910302">
        <w:rPr>
          <w:rFonts w:ascii="Times New Roman" w:eastAsia="Times New Roman" w:hAnsi="Times New Roman" w:cs="Times New Roman"/>
          <w:sz w:val="30"/>
          <w:szCs w:val="30"/>
          <w:lang w:eastAsia="ru-RU"/>
        </w:rPr>
        <w:t xml:space="preserve"> от </w:t>
      </w:r>
      <w:r w:rsidR="00710914" w:rsidRPr="00910302">
        <w:rPr>
          <w:rFonts w:ascii="Times New Roman" w:eastAsia="Times New Roman" w:hAnsi="Times New Roman" w:cs="Times New Roman"/>
          <w:sz w:val="30"/>
          <w:szCs w:val="30"/>
          <w:lang w:eastAsia="ru-RU"/>
        </w:rPr>
        <w:t xml:space="preserve">29.12.2022 №№ </w:t>
      </w:r>
      <w:r w:rsidR="009C7CD3" w:rsidRPr="00910302">
        <w:rPr>
          <w:rFonts w:ascii="Times New Roman" w:eastAsia="Times New Roman" w:hAnsi="Times New Roman" w:cs="Times New Roman"/>
          <w:sz w:val="30"/>
          <w:szCs w:val="30"/>
          <w:lang w:eastAsia="ru-RU"/>
        </w:rPr>
        <w:t>ПР-240-</w:t>
      </w:r>
      <w:r w:rsidR="00710914" w:rsidRPr="00910302">
        <w:rPr>
          <w:rFonts w:ascii="Times New Roman" w:eastAsia="Times New Roman" w:hAnsi="Times New Roman" w:cs="Times New Roman"/>
          <w:sz w:val="30"/>
          <w:szCs w:val="30"/>
          <w:lang w:eastAsia="ru-RU"/>
        </w:rPr>
        <w:t>499</w:t>
      </w:r>
      <w:r w:rsidR="009C7CD3" w:rsidRPr="00910302">
        <w:rPr>
          <w:rFonts w:ascii="Times New Roman" w:eastAsia="Times New Roman" w:hAnsi="Times New Roman" w:cs="Times New Roman"/>
          <w:sz w:val="30"/>
          <w:szCs w:val="30"/>
          <w:lang w:eastAsia="ru-RU"/>
        </w:rPr>
        <w:t>-о</w:t>
      </w:r>
      <w:r w:rsidR="00710914" w:rsidRPr="00910302">
        <w:rPr>
          <w:rFonts w:ascii="Times New Roman" w:eastAsia="Times New Roman" w:hAnsi="Times New Roman" w:cs="Times New Roman"/>
          <w:sz w:val="30"/>
          <w:szCs w:val="30"/>
          <w:lang w:eastAsia="ru-RU"/>
        </w:rPr>
        <w:t xml:space="preserve"> и ПР-240-</w:t>
      </w:r>
      <w:r w:rsidRPr="00910302">
        <w:rPr>
          <w:rFonts w:ascii="Times New Roman" w:eastAsia="Times New Roman" w:hAnsi="Times New Roman" w:cs="Times New Roman"/>
          <w:sz w:val="30"/>
          <w:szCs w:val="30"/>
          <w:lang w:eastAsia="ru-RU"/>
        </w:rPr>
        <w:t>500</w:t>
      </w:r>
      <w:r w:rsidR="00710914" w:rsidRPr="00910302">
        <w:rPr>
          <w:rFonts w:ascii="Times New Roman" w:eastAsia="Times New Roman" w:hAnsi="Times New Roman" w:cs="Times New Roman"/>
          <w:sz w:val="30"/>
          <w:szCs w:val="30"/>
          <w:lang w:eastAsia="ru-RU"/>
        </w:rPr>
        <w:t>-о</w:t>
      </w:r>
      <w:r w:rsidR="009C7CD3" w:rsidRPr="00910302">
        <w:rPr>
          <w:rFonts w:ascii="Times New Roman" w:eastAsia="Times New Roman" w:hAnsi="Times New Roman" w:cs="Times New Roman"/>
          <w:sz w:val="30"/>
          <w:szCs w:val="30"/>
          <w:lang w:eastAsia="ru-RU"/>
        </w:rPr>
        <w:t xml:space="preserve"> были утверждены графики реализации профилактических мероприятий при осуществлении федерального государственного энергетического надзора и сфере теплоснабжения </w:t>
      </w:r>
      <w:r w:rsidR="00710914" w:rsidRPr="00910302">
        <w:rPr>
          <w:rFonts w:ascii="Times New Roman" w:eastAsia="Times New Roman" w:hAnsi="Times New Roman" w:cs="Times New Roman"/>
          <w:sz w:val="30"/>
          <w:szCs w:val="30"/>
          <w:lang w:eastAsia="ru-RU"/>
        </w:rPr>
        <w:t xml:space="preserve">и в сфере электроэнергетики </w:t>
      </w:r>
      <w:r w:rsidR="009C7CD3" w:rsidRPr="00910302">
        <w:rPr>
          <w:rFonts w:ascii="Times New Roman" w:eastAsia="Times New Roman" w:hAnsi="Times New Roman" w:cs="Times New Roman"/>
          <w:sz w:val="30"/>
          <w:szCs w:val="30"/>
          <w:lang w:eastAsia="ru-RU"/>
        </w:rPr>
        <w:t>на 202</w:t>
      </w:r>
      <w:r w:rsidR="0070508A" w:rsidRPr="00910302">
        <w:rPr>
          <w:rFonts w:ascii="Times New Roman" w:eastAsia="Times New Roman" w:hAnsi="Times New Roman" w:cs="Times New Roman"/>
          <w:sz w:val="30"/>
          <w:szCs w:val="30"/>
          <w:lang w:eastAsia="ru-RU"/>
        </w:rPr>
        <w:t>3</w:t>
      </w:r>
      <w:r w:rsidR="009C7CD3" w:rsidRPr="00910302">
        <w:rPr>
          <w:rFonts w:ascii="Times New Roman" w:eastAsia="Times New Roman" w:hAnsi="Times New Roman" w:cs="Times New Roman"/>
          <w:sz w:val="30"/>
          <w:szCs w:val="30"/>
          <w:lang w:eastAsia="ru-RU"/>
        </w:rPr>
        <w:t xml:space="preserve"> год. В графиках указаны профилактические мероприятия и периодичность их проведения. </w:t>
      </w:r>
    </w:p>
    <w:p w:rsidR="009C7CD3" w:rsidRPr="00910302" w:rsidRDefault="00BA188F" w:rsidP="009C37A5">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Графики размещены на официальном сайте Северо-Западного управления </w:t>
      </w:r>
      <w:proofErr w:type="spellStart"/>
      <w:r w:rsidRPr="00910302">
        <w:rPr>
          <w:rFonts w:ascii="Times New Roman" w:eastAsia="Times New Roman" w:hAnsi="Times New Roman" w:cs="Times New Roman"/>
          <w:sz w:val="30"/>
          <w:szCs w:val="30"/>
          <w:lang w:eastAsia="ru-RU"/>
        </w:rPr>
        <w:t>Ростехнадзора</w:t>
      </w:r>
      <w:proofErr w:type="spellEnd"/>
      <w:r w:rsidRPr="00910302">
        <w:rPr>
          <w:rFonts w:ascii="Times New Roman" w:eastAsia="Times New Roman" w:hAnsi="Times New Roman" w:cs="Times New Roman"/>
          <w:sz w:val="30"/>
          <w:szCs w:val="30"/>
          <w:lang w:eastAsia="ru-RU"/>
        </w:rPr>
        <w:t xml:space="preserve"> (</w:t>
      </w:r>
      <w:r w:rsidRPr="00910302">
        <w:rPr>
          <w:rFonts w:ascii="Times New Roman" w:eastAsia="Times New Roman" w:hAnsi="Times New Roman" w:cs="Times New Roman"/>
          <w:sz w:val="30"/>
          <w:szCs w:val="30"/>
          <w:lang w:val="en-US" w:eastAsia="ru-RU"/>
        </w:rPr>
        <w:t>www</w:t>
      </w:r>
      <w:r w:rsidRPr="00910302">
        <w:rPr>
          <w:rFonts w:ascii="Times New Roman" w:eastAsia="Times New Roman" w:hAnsi="Times New Roman" w:cs="Times New Roman"/>
          <w:sz w:val="30"/>
          <w:szCs w:val="30"/>
          <w:lang w:eastAsia="ru-RU"/>
        </w:rPr>
        <w:t>.</w:t>
      </w:r>
      <w:proofErr w:type="spellStart"/>
      <w:r w:rsidRPr="00910302">
        <w:rPr>
          <w:rFonts w:ascii="Times New Roman" w:eastAsia="Times New Roman" w:hAnsi="Times New Roman" w:cs="Times New Roman"/>
          <w:sz w:val="30"/>
          <w:szCs w:val="30"/>
          <w:lang w:val="en-US" w:eastAsia="ru-RU"/>
        </w:rPr>
        <w:t>szap</w:t>
      </w:r>
      <w:proofErr w:type="spellEnd"/>
      <w:r w:rsidRPr="00910302">
        <w:rPr>
          <w:rFonts w:ascii="Times New Roman" w:eastAsia="Times New Roman" w:hAnsi="Times New Roman" w:cs="Times New Roman"/>
          <w:sz w:val="30"/>
          <w:szCs w:val="30"/>
          <w:lang w:eastAsia="ru-RU"/>
        </w:rPr>
        <w:t>.</w:t>
      </w:r>
      <w:proofErr w:type="spellStart"/>
      <w:r w:rsidRPr="00910302">
        <w:rPr>
          <w:rFonts w:ascii="Times New Roman" w:eastAsia="Times New Roman" w:hAnsi="Times New Roman" w:cs="Times New Roman"/>
          <w:sz w:val="30"/>
          <w:szCs w:val="30"/>
          <w:lang w:val="en-US" w:eastAsia="ru-RU"/>
        </w:rPr>
        <w:t>gosnadzor</w:t>
      </w:r>
      <w:proofErr w:type="spellEnd"/>
      <w:r w:rsidRPr="00910302">
        <w:rPr>
          <w:rFonts w:ascii="Times New Roman" w:eastAsia="Times New Roman" w:hAnsi="Times New Roman" w:cs="Times New Roman"/>
          <w:sz w:val="30"/>
          <w:szCs w:val="30"/>
          <w:lang w:eastAsia="ru-RU"/>
        </w:rPr>
        <w:t>.</w:t>
      </w:r>
      <w:proofErr w:type="spellStart"/>
      <w:r w:rsidRPr="00910302">
        <w:rPr>
          <w:rFonts w:ascii="Times New Roman" w:eastAsia="Times New Roman" w:hAnsi="Times New Roman" w:cs="Times New Roman"/>
          <w:sz w:val="30"/>
          <w:szCs w:val="30"/>
          <w:lang w:val="en-US" w:eastAsia="ru-RU"/>
        </w:rPr>
        <w:t>ru</w:t>
      </w:r>
      <w:proofErr w:type="spellEnd"/>
      <w:r w:rsidRPr="00910302">
        <w:rPr>
          <w:rFonts w:ascii="Times New Roman" w:eastAsia="Times New Roman" w:hAnsi="Times New Roman" w:cs="Times New Roman"/>
          <w:sz w:val="30"/>
          <w:szCs w:val="30"/>
          <w:lang w:eastAsia="ru-RU"/>
        </w:rPr>
        <w:t xml:space="preserve">) в разделе «Деятельность» / «Профилактика» / «Профилактика рисков причинения вреда (ущерба) охраняемым законом ценностям». </w:t>
      </w:r>
    </w:p>
    <w:p w:rsidR="00A84BE4" w:rsidRPr="00910302" w:rsidRDefault="00A84BE4" w:rsidP="009C37A5">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Подробнее о реализации профилактических мероприятий</w:t>
      </w:r>
      <w:r w:rsidR="00E5266E" w:rsidRPr="00910302">
        <w:rPr>
          <w:rFonts w:ascii="Times New Roman" w:eastAsia="Times New Roman" w:hAnsi="Times New Roman" w:cs="Times New Roman"/>
          <w:sz w:val="30"/>
          <w:szCs w:val="30"/>
          <w:lang w:eastAsia="ru-RU"/>
        </w:rPr>
        <w:t xml:space="preserve"> в докладе на тему «Правоприменительная практика контрольно-надзорной деятельности Северо-Западного управления </w:t>
      </w:r>
      <w:proofErr w:type="spellStart"/>
      <w:r w:rsidR="00E5266E" w:rsidRPr="00910302">
        <w:rPr>
          <w:rFonts w:ascii="Times New Roman" w:eastAsia="Times New Roman" w:hAnsi="Times New Roman" w:cs="Times New Roman"/>
          <w:sz w:val="30"/>
          <w:szCs w:val="30"/>
          <w:lang w:eastAsia="ru-RU"/>
        </w:rPr>
        <w:t>Ростехнадзора</w:t>
      </w:r>
      <w:proofErr w:type="spellEnd"/>
      <w:r w:rsidR="00E5266E" w:rsidRPr="00910302">
        <w:rPr>
          <w:rFonts w:ascii="Times New Roman" w:eastAsia="Times New Roman" w:hAnsi="Times New Roman" w:cs="Times New Roman"/>
          <w:sz w:val="30"/>
          <w:szCs w:val="30"/>
          <w:lang w:eastAsia="ru-RU"/>
        </w:rPr>
        <w:t xml:space="preserve"> в сфере электроэнергетики за 9 месяцев 2023 года»</w:t>
      </w:r>
      <w:r w:rsidRPr="00910302">
        <w:rPr>
          <w:rFonts w:ascii="Times New Roman" w:eastAsia="Times New Roman" w:hAnsi="Times New Roman" w:cs="Times New Roman"/>
          <w:sz w:val="30"/>
          <w:szCs w:val="30"/>
          <w:lang w:eastAsia="ru-RU"/>
        </w:rPr>
        <w:t xml:space="preserve"> </w:t>
      </w:r>
      <w:r w:rsidR="00E5266E" w:rsidRPr="00910302">
        <w:rPr>
          <w:rFonts w:ascii="Times New Roman" w:eastAsia="Times New Roman" w:hAnsi="Times New Roman" w:cs="Times New Roman"/>
          <w:sz w:val="30"/>
          <w:szCs w:val="30"/>
          <w:lang w:eastAsia="ru-RU"/>
        </w:rPr>
        <w:t>расскажет</w:t>
      </w:r>
      <w:r w:rsidRPr="00910302">
        <w:rPr>
          <w:rFonts w:ascii="Times New Roman" w:eastAsia="Times New Roman" w:hAnsi="Times New Roman" w:cs="Times New Roman"/>
          <w:sz w:val="30"/>
          <w:szCs w:val="30"/>
          <w:lang w:eastAsia="ru-RU"/>
        </w:rPr>
        <w:t xml:space="preserve"> начальник </w:t>
      </w:r>
      <w:proofErr w:type="spellStart"/>
      <w:r w:rsidRPr="00910302">
        <w:rPr>
          <w:rFonts w:ascii="Times New Roman" w:eastAsia="Times New Roman" w:hAnsi="Times New Roman" w:cs="Times New Roman"/>
          <w:sz w:val="30"/>
          <w:szCs w:val="30"/>
          <w:lang w:eastAsia="ru-RU"/>
        </w:rPr>
        <w:t>Лодейнопольского</w:t>
      </w:r>
      <w:proofErr w:type="spellEnd"/>
      <w:r w:rsidRPr="00910302">
        <w:rPr>
          <w:rFonts w:ascii="Times New Roman" w:eastAsia="Times New Roman" w:hAnsi="Times New Roman" w:cs="Times New Roman"/>
          <w:sz w:val="30"/>
          <w:szCs w:val="30"/>
          <w:lang w:eastAsia="ru-RU"/>
        </w:rPr>
        <w:t xml:space="preserve"> отдела по </w:t>
      </w:r>
      <w:proofErr w:type="gramStart"/>
      <w:r w:rsidRPr="00910302">
        <w:rPr>
          <w:rFonts w:ascii="Times New Roman" w:eastAsia="Times New Roman" w:hAnsi="Times New Roman" w:cs="Times New Roman"/>
          <w:sz w:val="30"/>
          <w:szCs w:val="30"/>
          <w:lang w:eastAsia="ru-RU"/>
        </w:rPr>
        <w:t>государственному</w:t>
      </w:r>
      <w:proofErr w:type="gramEnd"/>
      <w:r w:rsidRPr="00910302">
        <w:rPr>
          <w:rFonts w:ascii="Times New Roman" w:eastAsia="Times New Roman" w:hAnsi="Times New Roman" w:cs="Times New Roman"/>
          <w:sz w:val="30"/>
          <w:szCs w:val="30"/>
          <w:lang w:eastAsia="ru-RU"/>
        </w:rPr>
        <w:t xml:space="preserve"> энергетическому надзору Сабанаев Алексей Александрович. </w:t>
      </w:r>
    </w:p>
    <w:p w:rsidR="009C7CD3" w:rsidRPr="00910302" w:rsidRDefault="009C7CD3" w:rsidP="009C37A5">
      <w:pPr>
        <w:spacing w:after="0" w:line="288" w:lineRule="auto"/>
        <w:jc w:val="both"/>
        <w:rPr>
          <w:rFonts w:ascii="Times New Roman" w:hAnsi="Times New Roman" w:cs="Times New Roman"/>
          <w:sz w:val="30"/>
          <w:szCs w:val="30"/>
        </w:rPr>
      </w:pPr>
    </w:p>
    <w:p w:rsidR="006C0678" w:rsidRPr="00910302" w:rsidRDefault="006C0678" w:rsidP="009C37A5">
      <w:pPr>
        <w:spacing w:after="0" w:line="288" w:lineRule="auto"/>
        <w:jc w:val="both"/>
        <w:rPr>
          <w:rFonts w:ascii="Times New Roman" w:hAnsi="Times New Roman" w:cs="Times New Roman"/>
          <w:sz w:val="30"/>
          <w:szCs w:val="30"/>
          <w:u w:val="single"/>
        </w:rPr>
      </w:pPr>
      <w:r w:rsidRPr="00910302">
        <w:rPr>
          <w:rFonts w:ascii="Times New Roman" w:hAnsi="Times New Roman" w:cs="Times New Roman"/>
          <w:sz w:val="30"/>
          <w:szCs w:val="30"/>
          <w:u w:val="single"/>
        </w:rPr>
        <w:t xml:space="preserve">Слайд № </w:t>
      </w:r>
      <w:r w:rsidR="009B3D05" w:rsidRPr="00910302">
        <w:rPr>
          <w:rFonts w:ascii="Times New Roman" w:hAnsi="Times New Roman" w:cs="Times New Roman"/>
          <w:sz w:val="30"/>
          <w:szCs w:val="30"/>
          <w:u w:val="single"/>
        </w:rPr>
        <w:t>10</w:t>
      </w:r>
      <w:r w:rsidRPr="00910302">
        <w:rPr>
          <w:rFonts w:ascii="Times New Roman" w:hAnsi="Times New Roman" w:cs="Times New Roman"/>
          <w:sz w:val="30"/>
          <w:szCs w:val="30"/>
          <w:u w:val="single"/>
        </w:rPr>
        <w:t>.</w:t>
      </w:r>
    </w:p>
    <w:p w:rsidR="00BA188F" w:rsidRPr="00910302" w:rsidRDefault="00BA188F" w:rsidP="00BA188F">
      <w:pPr>
        <w:spacing w:after="0" w:line="288" w:lineRule="auto"/>
        <w:ind w:firstLine="709"/>
        <w:jc w:val="both"/>
        <w:rPr>
          <w:rFonts w:ascii="Times New Roman" w:hAnsi="Times New Roman" w:cs="Times New Roman"/>
          <w:sz w:val="30"/>
          <w:szCs w:val="30"/>
          <w:shd w:val="clear" w:color="auto" w:fill="FFFFFF"/>
        </w:rPr>
      </w:pPr>
      <w:r w:rsidRPr="00910302">
        <w:rPr>
          <w:rFonts w:ascii="Times New Roman" w:hAnsi="Times New Roman" w:cs="Times New Roman"/>
          <w:sz w:val="30"/>
          <w:szCs w:val="30"/>
          <w:shd w:val="clear" w:color="auto" w:fill="FFFFFF"/>
        </w:rPr>
        <w:t xml:space="preserve">В 2023 году </w:t>
      </w:r>
      <w:r w:rsidR="009B3D05" w:rsidRPr="00910302">
        <w:rPr>
          <w:rFonts w:ascii="Times New Roman" w:hAnsi="Times New Roman" w:cs="Times New Roman"/>
          <w:sz w:val="30"/>
          <w:szCs w:val="30"/>
          <w:shd w:val="clear" w:color="auto" w:fill="FFFFFF"/>
        </w:rPr>
        <w:t>вступили в силу</w:t>
      </w:r>
      <w:r w:rsidR="00710914" w:rsidRPr="00910302">
        <w:rPr>
          <w:rFonts w:ascii="Times New Roman" w:hAnsi="Times New Roman" w:cs="Times New Roman"/>
          <w:sz w:val="30"/>
          <w:szCs w:val="30"/>
          <w:shd w:val="clear" w:color="auto" w:fill="FFFFFF"/>
        </w:rPr>
        <w:t xml:space="preserve"> новые правила: </w:t>
      </w:r>
    </w:p>
    <w:p w:rsidR="00BA188F" w:rsidRPr="00910302" w:rsidRDefault="00BA188F" w:rsidP="00BA188F">
      <w:pPr>
        <w:spacing w:after="0" w:line="288" w:lineRule="auto"/>
        <w:ind w:firstLine="709"/>
        <w:jc w:val="both"/>
        <w:rPr>
          <w:rFonts w:ascii="Times New Roman" w:hAnsi="Times New Roman" w:cs="Times New Roman"/>
          <w:sz w:val="30"/>
          <w:szCs w:val="30"/>
        </w:rPr>
      </w:pPr>
      <w:r w:rsidRPr="00910302">
        <w:rPr>
          <w:rFonts w:ascii="Times New Roman" w:hAnsi="Times New Roman" w:cs="Times New Roman"/>
          <w:sz w:val="30"/>
          <w:szCs w:val="30"/>
          <w:shd w:val="clear" w:color="auto" w:fill="FFFFFF"/>
        </w:rPr>
        <w:t xml:space="preserve">- </w:t>
      </w:r>
      <w:r w:rsidR="00710914" w:rsidRPr="00910302">
        <w:rPr>
          <w:rFonts w:ascii="Times New Roman" w:hAnsi="Times New Roman" w:cs="Times New Roman"/>
          <w:sz w:val="30"/>
          <w:szCs w:val="30"/>
        </w:rPr>
        <w:t>«Правила технической эксплуатации электроустановок потребителей электрической энергии»</w:t>
      </w:r>
      <w:r w:rsidRPr="00910302">
        <w:rPr>
          <w:rFonts w:ascii="Times New Roman" w:hAnsi="Times New Roman" w:cs="Times New Roman"/>
          <w:sz w:val="30"/>
          <w:szCs w:val="30"/>
        </w:rPr>
        <w:t xml:space="preserve"> утверждены приказом Минэнерго России от 12.08.2022 № 811 (вступили в силу с 07.01.2023);</w:t>
      </w:r>
    </w:p>
    <w:p w:rsidR="00BA188F" w:rsidRPr="00910302" w:rsidRDefault="00BA188F" w:rsidP="00BA188F">
      <w:pPr>
        <w:spacing w:after="0" w:line="288" w:lineRule="auto"/>
        <w:ind w:firstLine="709"/>
        <w:jc w:val="both"/>
        <w:rPr>
          <w:rFonts w:ascii="Times New Roman" w:hAnsi="Times New Roman" w:cs="Times New Roman"/>
          <w:color w:val="000000"/>
          <w:sz w:val="30"/>
          <w:szCs w:val="30"/>
        </w:rPr>
      </w:pPr>
      <w:r w:rsidRPr="00910302">
        <w:rPr>
          <w:rFonts w:ascii="Times New Roman" w:hAnsi="Times New Roman" w:cs="Times New Roman"/>
          <w:sz w:val="30"/>
          <w:szCs w:val="30"/>
        </w:rPr>
        <w:t xml:space="preserve">- «Правила </w:t>
      </w:r>
      <w:r w:rsidRPr="00910302">
        <w:rPr>
          <w:rFonts w:ascii="Times New Roman" w:hAnsi="Times New Roman" w:cs="Times New Roman"/>
          <w:color w:val="000000"/>
          <w:sz w:val="30"/>
          <w:szCs w:val="30"/>
        </w:rPr>
        <w:t>технической эксплуатации электрических станций и сетей Российской Федерации» утверждены приказом Минэнерго России от 04.10.2022 № 1070 (вступили в силу с 06.03.2023);</w:t>
      </w:r>
    </w:p>
    <w:p w:rsidR="00BA188F" w:rsidRPr="00910302" w:rsidRDefault="00BA188F" w:rsidP="00BA188F">
      <w:pPr>
        <w:spacing w:after="0" w:line="288" w:lineRule="auto"/>
        <w:ind w:firstLine="709"/>
        <w:jc w:val="both"/>
        <w:rPr>
          <w:rFonts w:ascii="Times New Roman" w:hAnsi="Times New Roman" w:cs="Times New Roman"/>
          <w:bCs/>
          <w:color w:val="22272F"/>
          <w:sz w:val="30"/>
          <w:szCs w:val="30"/>
          <w:shd w:val="clear" w:color="auto" w:fill="FFFFFF"/>
        </w:rPr>
      </w:pPr>
      <w:r w:rsidRPr="00910302">
        <w:rPr>
          <w:rFonts w:ascii="Times New Roman" w:hAnsi="Times New Roman" w:cs="Times New Roman"/>
          <w:color w:val="000000"/>
          <w:sz w:val="30"/>
          <w:szCs w:val="30"/>
        </w:rPr>
        <w:t xml:space="preserve">Приказом Минэнерго России от 30.11.2022 № 1271 внесены изменения в </w:t>
      </w:r>
      <w:r w:rsidR="00710914" w:rsidRPr="00910302">
        <w:rPr>
          <w:rFonts w:ascii="Times New Roman" w:hAnsi="Times New Roman" w:cs="Times New Roman"/>
          <w:sz w:val="30"/>
          <w:szCs w:val="30"/>
        </w:rPr>
        <w:t>«Правила работы с персоналом в организациях электроэнергетики Российской Федерации»</w:t>
      </w:r>
      <w:r w:rsidRPr="00910302">
        <w:rPr>
          <w:rFonts w:ascii="Times New Roman" w:hAnsi="Times New Roman" w:cs="Times New Roman"/>
          <w:sz w:val="30"/>
          <w:szCs w:val="30"/>
        </w:rPr>
        <w:t>, ранее утвержденные п</w:t>
      </w:r>
      <w:r w:rsidRPr="00910302">
        <w:rPr>
          <w:rFonts w:ascii="Times New Roman" w:hAnsi="Times New Roman" w:cs="Times New Roman"/>
          <w:bCs/>
          <w:color w:val="22272F"/>
          <w:sz w:val="30"/>
          <w:szCs w:val="30"/>
          <w:shd w:val="clear" w:color="auto" w:fill="FFFFFF"/>
        </w:rPr>
        <w:t xml:space="preserve">риказом Минэнерго от 22.09.2020 № 796 (изменения вступили в силу с 07.03.2023). </w:t>
      </w:r>
    </w:p>
    <w:p w:rsidR="001265F8" w:rsidRDefault="001265F8" w:rsidP="00BA188F">
      <w:pPr>
        <w:spacing w:after="0" w:line="288" w:lineRule="auto"/>
        <w:ind w:firstLine="709"/>
        <w:jc w:val="both"/>
        <w:rPr>
          <w:rFonts w:ascii="Times New Roman" w:hAnsi="Times New Roman" w:cs="Times New Roman"/>
          <w:bCs/>
          <w:color w:val="22272F"/>
          <w:sz w:val="30"/>
          <w:szCs w:val="30"/>
          <w:shd w:val="clear" w:color="auto" w:fill="FFFFFF"/>
          <w:lang w:val="en-US"/>
        </w:rPr>
      </w:pPr>
    </w:p>
    <w:p w:rsidR="00910302" w:rsidRDefault="00910302" w:rsidP="00BA188F">
      <w:pPr>
        <w:spacing w:after="0" w:line="288" w:lineRule="auto"/>
        <w:ind w:firstLine="709"/>
        <w:jc w:val="both"/>
        <w:rPr>
          <w:rFonts w:ascii="Times New Roman" w:hAnsi="Times New Roman" w:cs="Times New Roman"/>
          <w:bCs/>
          <w:color w:val="22272F"/>
          <w:sz w:val="30"/>
          <w:szCs w:val="30"/>
          <w:shd w:val="clear" w:color="auto" w:fill="FFFFFF"/>
          <w:lang w:val="en-US"/>
        </w:rPr>
      </w:pPr>
    </w:p>
    <w:p w:rsidR="00910302" w:rsidRDefault="00910302" w:rsidP="00BA188F">
      <w:pPr>
        <w:spacing w:after="0" w:line="288" w:lineRule="auto"/>
        <w:ind w:firstLine="709"/>
        <w:jc w:val="both"/>
        <w:rPr>
          <w:rFonts w:ascii="Times New Roman" w:hAnsi="Times New Roman" w:cs="Times New Roman"/>
          <w:bCs/>
          <w:color w:val="22272F"/>
          <w:sz w:val="30"/>
          <w:szCs w:val="30"/>
          <w:shd w:val="clear" w:color="auto" w:fill="FFFFFF"/>
          <w:lang w:val="en-US"/>
        </w:rPr>
      </w:pPr>
    </w:p>
    <w:p w:rsidR="00910302" w:rsidRDefault="00910302" w:rsidP="00BA188F">
      <w:pPr>
        <w:spacing w:after="0" w:line="288" w:lineRule="auto"/>
        <w:ind w:firstLine="709"/>
        <w:jc w:val="both"/>
        <w:rPr>
          <w:rFonts w:ascii="Times New Roman" w:hAnsi="Times New Roman" w:cs="Times New Roman"/>
          <w:bCs/>
          <w:color w:val="22272F"/>
          <w:sz w:val="30"/>
          <w:szCs w:val="30"/>
          <w:shd w:val="clear" w:color="auto" w:fill="FFFFFF"/>
          <w:lang w:val="en-US"/>
        </w:rPr>
      </w:pPr>
    </w:p>
    <w:p w:rsidR="00910302" w:rsidRPr="00910302" w:rsidRDefault="00910302" w:rsidP="00BA188F">
      <w:pPr>
        <w:spacing w:after="0" w:line="288" w:lineRule="auto"/>
        <w:ind w:firstLine="709"/>
        <w:jc w:val="both"/>
        <w:rPr>
          <w:rFonts w:ascii="Times New Roman" w:hAnsi="Times New Roman" w:cs="Times New Roman"/>
          <w:bCs/>
          <w:color w:val="22272F"/>
          <w:sz w:val="30"/>
          <w:szCs w:val="30"/>
          <w:shd w:val="clear" w:color="auto" w:fill="FFFFFF"/>
          <w:lang w:val="en-US"/>
        </w:rPr>
      </w:pPr>
    </w:p>
    <w:p w:rsidR="001265F8" w:rsidRPr="00910302" w:rsidRDefault="001265F8" w:rsidP="00BA188F">
      <w:pPr>
        <w:spacing w:after="0" w:line="288" w:lineRule="auto"/>
        <w:ind w:firstLine="709"/>
        <w:jc w:val="both"/>
        <w:rPr>
          <w:rFonts w:ascii="Times New Roman" w:hAnsi="Times New Roman" w:cs="Times New Roman"/>
          <w:sz w:val="30"/>
          <w:szCs w:val="30"/>
          <w:u w:val="single"/>
        </w:rPr>
      </w:pPr>
      <w:r w:rsidRPr="00910302">
        <w:rPr>
          <w:rFonts w:ascii="Times New Roman" w:hAnsi="Times New Roman" w:cs="Times New Roman"/>
          <w:bCs/>
          <w:color w:val="22272F"/>
          <w:sz w:val="30"/>
          <w:szCs w:val="30"/>
          <w:u w:val="single"/>
          <w:shd w:val="clear" w:color="auto" w:fill="FFFFFF"/>
        </w:rPr>
        <w:lastRenderedPageBreak/>
        <w:t xml:space="preserve">Слайд № </w:t>
      </w:r>
      <w:r w:rsidR="0086553A" w:rsidRPr="00910302">
        <w:rPr>
          <w:rFonts w:ascii="Times New Roman" w:hAnsi="Times New Roman" w:cs="Times New Roman"/>
          <w:bCs/>
          <w:color w:val="22272F"/>
          <w:sz w:val="30"/>
          <w:szCs w:val="30"/>
          <w:u w:val="single"/>
          <w:shd w:val="clear" w:color="auto" w:fill="FFFFFF"/>
        </w:rPr>
        <w:t>11</w:t>
      </w:r>
      <w:r w:rsidRPr="00910302">
        <w:rPr>
          <w:rFonts w:ascii="Times New Roman" w:hAnsi="Times New Roman" w:cs="Times New Roman"/>
          <w:bCs/>
          <w:color w:val="22272F"/>
          <w:sz w:val="30"/>
          <w:szCs w:val="30"/>
          <w:u w:val="single"/>
          <w:shd w:val="clear" w:color="auto" w:fill="FFFFFF"/>
        </w:rPr>
        <w:t>.</w:t>
      </w:r>
    </w:p>
    <w:p w:rsidR="005A2F2F" w:rsidRPr="00910302" w:rsidRDefault="00D7685D" w:rsidP="005A2F2F">
      <w:pPr>
        <w:spacing w:after="0" w:line="288" w:lineRule="auto"/>
        <w:ind w:firstLine="709"/>
        <w:jc w:val="both"/>
        <w:rPr>
          <w:rFonts w:ascii="Times New Roman" w:hAnsi="Times New Roman" w:cs="Times New Roman"/>
          <w:color w:val="000000"/>
          <w:sz w:val="30"/>
          <w:szCs w:val="30"/>
        </w:rPr>
      </w:pPr>
      <w:r w:rsidRPr="00910302">
        <w:rPr>
          <w:rFonts w:ascii="Times New Roman" w:hAnsi="Times New Roman" w:cs="Times New Roman"/>
          <w:sz w:val="30"/>
          <w:szCs w:val="30"/>
        </w:rPr>
        <w:t>Е</w:t>
      </w:r>
      <w:r w:rsidR="005A2F2F" w:rsidRPr="00910302">
        <w:rPr>
          <w:rFonts w:ascii="Times New Roman" w:hAnsi="Times New Roman" w:cs="Times New Roman"/>
          <w:color w:val="000000"/>
          <w:sz w:val="30"/>
          <w:szCs w:val="30"/>
        </w:rPr>
        <w:t xml:space="preserve">сли раньше требования к потребителям электрической энергии и предприятиям электроэнергетики были строго разделены, то на сегодняшний день требования ПТЭЭП тесно переплетены с требованиями ПТЭЭСС. </w:t>
      </w:r>
    </w:p>
    <w:p w:rsidR="005A2F2F" w:rsidRPr="00910302" w:rsidRDefault="005A2F2F" w:rsidP="0086553A">
      <w:pPr>
        <w:spacing w:after="0" w:line="283" w:lineRule="auto"/>
        <w:ind w:firstLine="709"/>
        <w:jc w:val="both"/>
        <w:rPr>
          <w:rFonts w:ascii="Times New Roman" w:hAnsi="Times New Roman" w:cs="Times New Roman"/>
          <w:color w:val="22272F"/>
          <w:sz w:val="30"/>
          <w:szCs w:val="30"/>
          <w:shd w:val="clear" w:color="auto" w:fill="FFFFFF"/>
        </w:rPr>
      </w:pPr>
      <w:proofErr w:type="gramStart"/>
      <w:r w:rsidRPr="00910302">
        <w:rPr>
          <w:rFonts w:ascii="Times New Roman" w:hAnsi="Times New Roman" w:cs="Times New Roman"/>
          <w:color w:val="000000"/>
          <w:sz w:val="30"/>
          <w:szCs w:val="30"/>
        </w:rPr>
        <w:t xml:space="preserve">В п. 24 ПТЭЭП содержится прямая ссылка: </w:t>
      </w:r>
      <w:r w:rsidRPr="00910302">
        <w:rPr>
          <w:rFonts w:ascii="Times New Roman" w:hAnsi="Times New Roman" w:cs="Times New Roman"/>
          <w:color w:val="22272F"/>
          <w:sz w:val="30"/>
          <w:szCs w:val="30"/>
          <w:shd w:val="clear" w:color="auto" w:fill="FFFFFF"/>
        </w:rPr>
        <w:t>при организации и осуществлении эксплуатации электрооборудования и электроустановок общего назначения потребителей (силовые трансформаторы и масляные шунтирующие реакторы, распределительные устройства, воздушные ЛЭП, кабельные линии, электродвигатели, релейная защита и автоматика, телемеханика и вторичные цепи, заземляющие устройства, защита от перенапряжений, конденсаторные установки, аккумуляторные установки, электрическое освещение) потребители должны выполнять требования в объеме, предусмотренном для указанных видов</w:t>
      </w:r>
      <w:proofErr w:type="gramEnd"/>
      <w:r w:rsidRPr="00910302">
        <w:rPr>
          <w:rFonts w:ascii="Times New Roman" w:hAnsi="Times New Roman" w:cs="Times New Roman"/>
          <w:color w:val="22272F"/>
          <w:sz w:val="30"/>
          <w:szCs w:val="30"/>
          <w:shd w:val="clear" w:color="auto" w:fill="FFFFFF"/>
        </w:rPr>
        <w:t xml:space="preserve"> оборудования и устройств в </w:t>
      </w:r>
      <w:r w:rsidRPr="00910302">
        <w:rPr>
          <w:rFonts w:ascii="Times New Roman" w:hAnsi="Times New Roman" w:cs="Times New Roman"/>
          <w:sz w:val="30"/>
          <w:szCs w:val="30"/>
          <w:shd w:val="clear" w:color="auto" w:fill="FFFFFF"/>
        </w:rPr>
        <w:t>ПТЭЭСС</w:t>
      </w:r>
      <w:r w:rsidRPr="00910302">
        <w:rPr>
          <w:rFonts w:ascii="Times New Roman" w:hAnsi="Times New Roman" w:cs="Times New Roman"/>
          <w:color w:val="22272F"/>
          <w:sz w:val="30"/>
          <w:szCs w:val="30"/>
          <w:shd w:val="clear" w:color="auto" w:fill="FFFFFF"/>
        </w:rPr>
        <w:t>.</w:t>
      </w:r>
    </w:p>
    <w:p w:rsidR="00D7685D" w:rsidRPr="00910302" w:rsidRDefault="00D7685D" w:rsidP="0086553A">
      <w:pPr>
        <w:spacing w:after="0" w:line="283" w:lineRule="auto"/>
        <w:ind w:firstLine="708"/>
        <w:jc w:val="both"/>
        <w:rPr>
          <w:rFonts w:ascii="Times New Roman" w:hAnsi="Times New Roman" w:cs="Times New Roman"/>
          <w:sz w:val="30"/>
          <w:szCs w:val="30"/>
        </w:rPr>
      </w:pPr>
      <w:r w:rsidRPr="00910302">
        <w:rPr>
          <w:rFonts w:ascii="Times New Roman" w:hAnsi="Times New Roman" w:cs="Times New Roman"/>
          <w:sz w:val="30"/>
          <w:szCs w:val="30"/>
        </w:rPr>
        <w:t xml:space="preserve">Новые требования повлекли за собой возникновение большого количества вопросов. В Северо-Западное управление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регулярно поступают обращения граждан, юридических лиц и индивидуальных предпринимателей с целью разъяснить те или иные требования нормативных правовых актов. </w:t>
      </w:r>
    </w:p>
    <w:p w:rsidR="00D7685D" w:rsidRPr="00910302" w:rsidRDefault="00D7685D" w:rsidP="0086553A">
      <w:pPr>
        <w:spacing w:after="0" w:line="283" w:lineRule="auto"/>
        <w:ind w:firstLine="708"/>
        <w:jc w:val="both"/>
        <w:rPr>
          <w:rFonts w:ascii="Times New Roman" w:hAnsi="Times New Roman" w:cs="Times New Roman"/>
          <w:sz w:val="30"/>
          <w:szCs w:val="30"/>
        </w:rPr>
      </w:pPr>
      <w:r w:rsidRPr="00910302">
        <w:rPr>
          <w:rFonts w:ascii="Times New Roman" w:hAnsi="Times New Roman" w:cs="Times New Roman"/>
          <w:sz w:val="30"/>
          <w:szCs w:val="30"/>
        </w:rPr>
        <w:t xml:space="preserve">Наиболее часто задаваемые вопросы – это тема отдельного доклада. Подробно об этом доложит начальник отдела по </w:t>
      </w:r>
      <w:proofErr w:type="gramStart"/>
      <w:r w:rsidRPr="00910302">
        <w:rPr>
          <w:rFonts w:ascii="Times New Roman" w:hAnsi="Times New Roman" w:cs="Times New Roman"/>
          <w:sz w:val="30"/>
          <w:szCs w:val="30"/>
        </w:rPr>
        <w:t>государственному</w:t>
      </w:r>
      <w:proofErr w:type="gramEnd"/>
      <w:r w:rsidRPr="00910302">
        <w:rPr>
          <w:rFonts w:ascii="Times New Roman" w:hAnsi="Times New Roman" w:cs="Times New Roman"/>
          <w:sz w:val="30"/>
          <w:szCs w:val="30"/>
        </w:rPr>
        <w:t xml:space="preserve"> энергетическому надзору за электроустановками потребителей Лаппо Максим Васильевич. </w:t>
      </w:r>
    </w:p>
    <w:p w:rsidR="005A2F2F" w:rsidRDefault="005A2F2F"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910302" w:rsidRPr="00910302" w:rsidRDefault="00910302" w:rsidP="0086553A">
      <w:pPr>
        <w:spacing w:after="0" w:line="283" w:lineRule="auto"/>
        <w:ind w:firstLine="709"/>
        <w:jc w:val="both"/>
        <w:rPr>
          <w:rFonts w:ascii="Times New Roman" w:hAnsi="Times New Roman" w:cs="Times New Roman"/>
          <w:color w:val="000000"/>
          <w:sz w:val="30"/>
          <w:szCs w:val="30"/>
          <w:lang w:val="en-US"/>
        </w:rPr>
      </w:pPr>
    </w:p>
    <w:p w:rsidR="005A2F2F" w:rsidRPr="00910302" w:rsidRDefault="005A2F2F" w:rsidP="0086553A">
      <w:pPr>
        <w:spacing w:after="0" w:line="283" w:lineRule="auto"/>
        <w:ind w:firstLine="709"/>
        <w:jc w:val="both"/>
        <w:rPr>
          <w:rFonts w:ascii="Times New Roman" w:hAnsi="Times New Roman" w:cs="Times New Roman"/>
          <w:color w:val="000000"/>
          <w:sz w:val="30"/>
          <w:szCs w:val="30"/>
          <w:u w:val="single"/>
        </w:rPr>
      </w:pPr>
      <w:r w:rsidRPr="00910302">
        <w:rPr>
          <w:rFonts w:ascii="Times New Roman" w:hAnsi="Times New Roman" w:cs="Times New Roman"/>
          <w:color w:val="000000"/>
          <w:sz w:val="30"/>
          <w:szCs w:val="30"/>
          <w:u w:val="single"/>
        </w:rPr>
        <w:lastRenderedPageBreak/>
        <w:t xml:space="preserve">Слайд № </w:t>
      </w:r>
      <w:r w:rsidR="0086553A" w:rsidRPr="00910302">
        <w:rPr>
          <w:rFonts w:ascii="Times New Roman" w:hAnsi="Times New Roman" w:cs="Times New Roman"/>
          <w:color w:val="000000"/>
          <w:sz w:val="30"/>
          <w:szCs w:val="30"/>
          <w:u w:val="single"/>
        </w:rPr>
        <w:t>12</w:t>
      </w:r>
      <w:r w:rsidRPr="00910302">
        <w:rPr>
          <w:rFonts w:ascii="Times New Roman" w:hAnsi="Times New Roman" w:cs="Times New Roman"/>
          <w:color w:val="000000"/>
          <w:sz w:val="30"/>
          <w:szCs w:val="30"/>
          <w:u w:val="single"/>
        </w:rPr>
        <w:t>.</w:t>
      </w:r>
    </w:p>
    <w:p w:rsidR="005A2F2F" w:rsidRPr="00910302" w:rsidRDefault="00E5266E" w:rsidP="0086553A">
      <w:pPr>
        <w:spacing w:after="0" w:line="283" w:lineRule="auto"/>
        <w:ind w:firstLine="709"/>
        <w:jc w:val="both"/>
        <w:rPr>
          <w:rFonts w:ascii="Times New Roman" w:hAnsi="Times New Roman" w:cs="Times New Roman"/>
          <w:sz w:val="30"/>
          <w:szCs w:val="30"/>
          <w:shd w:val="clear" w:color="auto" w:fill="FFFFFF"/>
        </w:rPr>
      </w:pPr>
      <w:r w:rsidRPr="00910302">
        <w:rPr>
          <w:rFonts w:ascii="Times New Roman" w:hAnsi="Times New Roman" w:cs="Times New Roman"/>
          <w:sz w:val="30"/>
          <w:szCs w:val="30"/>
        </w:rPr>
        <w:t>Отдельной строкой хотелось бы отметить</w:t>
      </w:r>
      <w:r w:rsidR="005A2F2F" w:rsidRPr="00910302">
        <w:rPr>
          <w:rFonts w:ascii="Times New Roman" w:hAnsi="Times New Roman" w:cs="Times New Roman"/>
          <w:sz w:val="30"/>
          <w:szCs w:val="30"/>
        </w:rPr>
        <w:t xml:space="preserve">, что постановлением Правительства Российской Федерации от 18.02.2023 № 270 были внесены </w:t>
      </w:r>
      <w:r w:rsidRPr="00910302">
        <w:rPr>
          <w:rFonts w:ascii="Times New Roman" w:hAnsi="Times New Roman" w:cs="Times New Roman"/>
          <w:sz w:val="30"/>
          <w:szCs w:val="30"/>
        </w:rPr>
        <w:t>изменения в «</w:t>
      </w:r>
      <w:r w:rsidRPr="00910302">
        <w:rPr>
          <w:rFonts w:ascii="Times New Roman" w:hAnsi="Times New Roman" w:cs="Times New Roman"/>
          <w:sz w:val="30"/>
          <w:szCs w:val="30"/>
          <w:shd w:val="clear" w:color="auto" w:fill="FFFFFF"/>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A2F2F" w:rsidRPr="00910302">
        <w:rPr>
          <w:rFonts w:ascii="Times New Roman" w:hAnsi="Times New Roman" w:cs="Times New Roman"/>
          <w:sz w:val="30"/>
          <w:szCs w:val="30"/>
          <w:shd w:val="clear" w:color="auto" w:fill="FFFFFF"/>
        </w:rPr>
        <w:t>», утвержденные постановлением Правительства Российской Федерации от 24.02.2009 № 160</w:t>
      </w:r>
      <w:r w:rsidRPr="00910302">
        <w:rPr>
          <w:rFonts w:ascii="Times New Roman" w:hAnsi="Times New Roman" w:cs="Times New Roman"/>
          <w:sz w:val="30"/>
          <w:szCs w:val="30"/>
          <w:shd w:val="clear" w:color="auto" w:fill="FFFFFF"/>
        </w:rPr>
        <w:t>.</w:t>
      </w:r>
      <w:r w:rsidR="005A2F2F" w:rsidRPr="00910302">
        <w:rPr>
          <w:rFonts w:ascii="Times New Roman" w:hAnsi="Times New Roman" w:cs="Times New Roman"/>
          <w:sz w:val="30"/>
          <w:szCs w:val="30"/>
          <w:shd w:val="clear" w:color="auto" w:fill="FFFFFF"/>
        </w:rPr>
        <w:t xml:space="preserve"> </w:t>
      </w:r>
    </w:p>
    <w:p w:rsidR="005A2F2F" w:rsidRPr="00910302" w:rsidRDefault="005A2F2F" w:rsidP="0086553A">
      <w:pPr>
        <w:spacing w:after="0" w:line="283" w:lineRule="auto"/>
        <w:ind w:firstLine="709"/>
        <w:jc w:val="both"/>
        <w:rPr>
          <w:rFonts w:ascii="Times New Roman" w:hAnsi="Times New Roman" w:cs="Times New Roman"/>
          <w:sz w:val="30"/>
          <w:szCs w:val="30"/>
          <w:shd w:val="clear" w:color="auto" w:fill="FFFFFF"/>
        </w:rPr>
      </w:pPr>
      <w:r w:rsidRPr="00910302">
        <w:rPr>
          <w:rFonts w:ascii="Times New Roman" w:hAnsi="Times New Roman" w:cs="Times New Roman"/>
          <w:sz w:val="30"/>
          <w:szCs w:val="30"/>
          <w:shd w:val="clear" w:color="auto" w:fill="FFFFFF"/>
        </w:rPr>
        <w:t xml:space="preserve">Подробно об этом расскажет начальник Гатчинского отдела по </w:t>
      </w:r>
      <w:proofErr w:type="gramStart"/>
      <w:r w:rsidRPr="00910302">
        <w:rPr>
          <w:rFonts w:ascii="Times New Roman" w:hAnsi="Times New Roman" w:cs="Times New Roman"/>
          <w:sz w:val="30"/>
          <w:szCs w:val="30"/>
          <w:shd w:val="clear" w:color="auto" w:fill="FFFFFF"/>
        </w:rPr>
        <w:t>государственному</w:t>
      </w:r>
      <w:proofErr w:type="gramEnd"/>
      <w:r w:rsidRPr="00910302">
        <w:rPr>
          <w:rFonts w:ascii="Times New Roman" w:hAnsi="Times New Roman" w:cs="Times New Roman"/>
          <w:sz w:val="30"/>
          <w:szCs w:val="30"/>
          <w:shd w:val="clear" w:color="auto" w:fill="FFFFFF"/>
        </w:rPr>
        <w:t xml:space="preserve"> энергетическому надзору Северо-Западного управления </w:t>
      </w:r>
      <w:proofErr w:type="spellStart"/>
      <w:r w:rsidRPr="00910302">
        <w:rPr>
          <w:rFonts w:ascii="Times New Roman" w:hAnsi="Times New Roman" w:cs="Times New Roman"/>
          <w:sz w:val="30"/>
          <w:szCs w:val="30"/>
          <w:shd w:val="clear" w:color="auto" w:fill="FFFFFF"/>
        </w:rPr>
        <w:t>Ростехнадзора</w:t>
      </w:r>
      <w:proofErr w:type="spellEnd"/>
      <w:r w:rsidRPr="00910302">
        <w:rPr>
          <w:rFonts w:ascii="Times New Roman" w:hAnsi="Times New Roman" w:cs="Times New Roman"/>
          <w:sz w:val="30"/>
          <w:szCs w:val="30"/>
          <w:shd w:val="clear" w:color="auto" w:fill="FFFFFF"/>
        </w:rPr>
        <w:t xml:space="preserve"> Яценко Евгений Олегович. </w:t>
      </w:r>
    </w:p>
    <w:p w:rsidR="008E302C" w:rsidRPr="00910302" w:rsidRDefault="008E302C" w:rsidP="0086553A">
      <w:pPr>
        <w:spacing w:after="0" w:line="283" w:lineRule="auto"/>
        <w:ind w:firstLine="709"/>
        <w:jc w:val="both"/>
        <w:rPr>
          <w:rFonts w:ascii="Times New Roman" w:hAnsi="Times New Roman" w:cs="Times New Roman"/>
          <w:sz w:val="30"/>
          <w:szCs w:val="30"/>
          <w:shd w:val="clear" w:color="auto" w:fill="FFFFFF"/>
        </w:rPr>
      </w:pPr>
    </w:p>
    <w:p w:rsidR="008E302C" w:rsidRPr="00910302" w:rsidRDefault="008E302C" w:rsidP="0086553A">
      <w:pPr>
        <w:spacing w:after="0" w:line="283" w:lineRule="auto"/>
        <w:ind w:firstLine="709"/>
        <w:jc w:val="both"/>
        <w:rPr>
          <w:rFonts w:ascii="Times New Roman" w:hAnsi="Times New Roman" w:cs="Times New Roman"/>
          <w:sz w:val="30"/>
          <w:szCs w:val="30"/>
          <w:u w:val="single"/>
          <w:shd w:val="clear" w:color="auto" w:fill="FFFFFF"/>
        </w:rPr>
      </w:pPr>
      <w:r w:rsidRPr="00910302">
        <w:rPr>
          <w:rFonts w:ascii="Times New Roman" w:hAnsi="Times New Roman" w:cs="Times New Roman"/>
          <w:sz w:val="30"/>
          <w:szCs w:val="30"/>
          <w:u w:val="single"/>
          <w:shd w:val="clear" w:color="auto" w:fill="FFFFFF"/>
        </w:rPr>
        <w:t xml:space="preserve">Слайд № </w:t>
      </w:r>
      <w:r w:rsidR="0086553A" w:rsidRPr="00910302">
        <w:rPr>
          <w:rFonts w:ascii="Times New Roman" w:hAnsi="Times New Roman" w:cs="Times New Roman"/>
          <w:sz w:val="30"/>
          <w:szCs w:val="30"/>
          <w:u w:val="single"/>
          <w:shd w:val="clear" w:color="auto" w:fill="FFFFFF"/>
        </w:rPr>
        <w:t>13</w:t>
      </w:r>
      <w:r w:rsidRPr="00910302">
        <w:rPr>
          <w:rFonts w:ascii="Times New Roman" w:hAnsi="Times New Roman" w:cs="Times New Roman"/>
          <w:sz w:val="30"/>
          <w:szCs w:val="30"/>
          <w:u w:val="single"/>
          <w:shd w:val="clear" w:color="auto" w:fill="FFFFFF"/>
        </w:rPr>
        <w:t>.</w:t>
      </w:r>
    </w:p>
    <w:p w:rsidR="00E60C38" w:rsidRPr="00910302" w:rsidRDefault="0086553A" w:rsidP="0086553A">
      <w:pPr>
        <w:pStyle w:val="s1"/>
        <w:shd w:val="clear" w:color="auto" w:fill="FFFFFF"/>
        <w:spacing w:before="0" w:beforeAutospacing="0" w:after="0" w:afterAutospacing="0" w:line="283" w:lineRule="auto"/>
        <w:ind w:firstLine="709"/>
        <w:jc w:val="both"/>
        <w:rPr>
          <w:sz w:val="30"/>
          <w:szCs w:val="30"/>
        </w:rPr>
      </w:pPr>
      <w:r w:rsidRPr="00910302">
        <w:rPr>
          <w:sz w:val="30"/>
          <w:szCs w:val="30"/>
        </w:rPr>
        <w:t>И</w:t>
      </w:r>
      <w:r w:rsidR="00E60C38" w:rsidRPr="00910302">
        <w:rPr>
          <w:sz w:val="30"/>
          <w:szCs w:val="30"/>
        </w:rPr>
        <w:t>зменени</w:t>
      </w:r>
      <w:r w:rsidRPr="00910302">
        <w:rPr>
          <w:sz w:val="30"/>
          <w:szCs w:val="30"/>
        </w:rPr>
        <w:t>я</w:t>
      </w:r>
      <w:r w:rsidR="00E60C38" w:rsidRPr="00910302">
        <w:rPr>
          <w:sz w:val="30"/>
          <w:szCs w:val="30"/>
        </w:rPr>
        <w:t xml:space="preserve"> в нормативных правовых актах в сфере энергетического надзора повлек</w:t>
      </w:r>
      <w:r w:rsidRPr="00910302">
        <w:rPr>
          <w:sz w:val="30"/>
          <w:szCs w:val="30"/>
        </w:rPr>
        <w:t>ли</w:t>
      </w:r>
      <w:r w:rsidR="00E60C38" w:rsidRPr="00910302">
        <w:rPr>
          <w:sz w:val="30"/>
          <w:szCs w:val="30"/>
        </w:rPr>
        <w:t xml:space="preserve"> </w:t>
      </w:r>
      <w:r w:rsidR="009A5E7B" w:rsidRPr="00910302">
        <w:rPr>
          <w:sz w:val="30"/>
          <w:szCs w:val="30"/>
        </w:rPr>
        <w:t xml:space="preserve">за собой </w:t>
      </w:r>
      <w:r w:rsidR="00E60C38" w:rsidRPr="00910302">
        <w:rPr>
          <w:sz w:val="30"/>
          <w:szCs w:val="30"/>
        </w:rPr>
        <w:t xml:space="preserve">необходимость внесения изменений в проверочные листы. </w:t>
      </w:r>
    </w:p>
    <w:p w:rsidR="00E60C38" w:rsidRPr="00910302" w:rsidRDefault="00E60C38" w:rsidP="0086553A">
      <w:pPr>
        <w:pStyle w:val="s1"/>
        <w:shd w:val="clear" w:color="auto" w:fill="FFFFFF"/>
        <w:spacing w:before="0" w:beforeAutospacing="0" w:after="0" w:afterAutospacing="0" w:line="283" w:lineRule="auto"/>
        <w:ind w:firstLine="709"/>
        <w:jc w:val="both"/>
        <w:rPr>
          <w:color w:val="000000"/>
          <w:sz w:val="30"/>
          <w:szCs w:val="30"/>
        </w:rPr>
      </w:pPr>
      <w:proofErr w:type="gramStart"/>
      <w:r w:rsidRPr="00910302">
        <w:rPr>
          <w:sz w:val="30"/>
          <w:szCs w:val="30"/>
        </w:rPr>
        <w:t xml:space="preserve">Приказом </w:t>
      </w:r>
      <w:proofErr w:type="spellStart"/>
      <w:r w:rsidRPr="00910302">
        <w:rPr>
          <w:sz w:val="30"/>
          <w:szCs w:val="30"/>
        </w:rPr>
        <w:t>Ростехнадзора</w:t>
      </w:r>
      <w:proofErr w:type="spellEnd"/>
      <w:r w:rsidRPr="00910302">
        <w:rPr>
          <w:sz w:val="30"/>
          <w:szCs w:val="30"/>
        </w:rPr>
        <w:t xml:space="preserve"> от 07.08.2023 № Пр-284 утверждены новые </w:t>
      </w:r>
      <w:r w:rsidRPr="00910302">
        <w:rPr>
          <w:color w:val="000000"/>
          <w:sz w:val="30"/>
          <w:szCs w:val="30"/>
        </w:rPr>
        <w:t xml:space="preserve">формы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w:t>
      </w:r>
      <w:proofErr w:type="spellStart"/>
      <w:r w:rsidRPr="00910302">
        <w:rPr>
          <w:color w:val="000000"/>
          <w:sz w:val="30"/>
          <w:szCs w:val="30"/>
        </w:rPr>
        <w:t>Ростехнадзором</w:t>
      </w:r>
      <w:proofErr w:type="spellEnd"/>
      <w:r w:rsidRPr="00910302">
        <w:rPr>
          <w:color w:val="000000"/>
          <w:sz w:val="30"/>
          <w:szCs w:val="30"/>
        </w:rPr>
        <w:t xml:space="preserve"> и е</w:t>
      </w:r>
      <w:r w:rsidR="008F3BEB" w:rsidRPr="00910302">
        <w:rPr>
          <w:color w:val="000000"/>
          <w:sz w:val="30"/>
          <w:szCs w:val="30"/>
        </w:rPr>
        <w:t>го</w:t>
      </w:r>
      <w:r w:rsidRPr="00910302">
        <w:rPr>
          <w:color w:val="000000"/>
          <w:sz w:val="30"/>
          <w:szCs w:val="30"/>
        </w:rPr>
        <w:t xml:space="preserve"> территориальными органами при проведении плановых выездных проверок при осуществлении федерального государственного энергетического надзора в сфере электроэнергетики и федерального государственного энергетического надзора в сфере теплоснабжения</w:t>
      </w:r>
      <w:r w:rsidR="008F3BEB" w:rsidRPr="00910302">
        <w:rPr>
          <w:color w:val="000000"/>
          <w:sz w:val="30"/>
          <w:szCs w:val="30"/>
        </w:rPr>
        <w:t xml:space="preserve">. </w:t>
      </w:r>
      <w:proofErr w:type="gramEnd"/>
    </w:p>
    <w:p w:rsidR="00710914" w:rsidRPr="00910302" w:rsidRDefault="00710914" w:rsidP="009C37A5">
      <w:pPr>
        <w:pStyle w:val="s1"/>
        <w:shd w:val="clear" w:color="auto" w:fill="FFFFFF"/>
        <w:spacing w:before="0" w:beforeAutospacing="0" w:after="0" w:afterAutospacing="0" w:line="288" w:lineRule="auto"/>
        <w:ind w:firstLine="709"/>
        <w:jc w:val="both"/>
        <w:rPr>
          <w:sz w:val="30"/>
          <w:szCs w:val="30"/>
        </w:rPr>
      </w:pPr>
      <w:r w:rsidRPr="00910302">
        <w:rPr>
          <w:sz w:val="30"/>
          <w:szCs w:val="30"/>
        </w:rPr>
        <w:t>Подробно об особенностях применения проверочных листов в сфере электроэнергетик</w:t>
      </w:r>
      <w:r w:rsidR="001265F8" w:rsidRPr="00910302">
        <w:rPr>
          <w:sz w:val="30"/>
          <w:szCs w:val="30"/>
        </w:rPr>
        <w:t>и</w:t>
      </w:r>
      <w:r w:rsidRPr="00910302">
        <w:rPr>
          <w:sz w:val="30"/>
          <w:szCs w:val="30"/>
        </w:rPr>
        <w:t xml:space="preserve"> доложит начальник отдела по </w:t>
      </w:r>
      <w:proofErr w:type="gramStart"/>
      <w:r w:rsidRPr="00910302">
        <w:rPr>
          <w:sz w:val="30"/>
          <w:szCs w:val="30"/>
        </w:rPr>
        <w:t>государственному</w:t>
      </w:r>
      <w:proofErr w:type="gramEnd"/>
      <w:r w:rsidRPr="00910302">
        <w:rPr>
          <w:sz w:val="30"/>
          <w:szCs w:val="30"/>
        </w:rPr>
        <w:t xml:space="preserve"> энергетическому надзору Северо-Западного управления </w:t>
      </w:r>
      <w:proofErr w:type="spellStart"/>
      <w:r w:rsidRPr="00910302">
        <w:rPr>
          <w:sz w:val="30"/>
          <w:szCs w:val="30"/>
        </w:rPr>
        <w:t>Ростехнадзора</w:t>
      </w:r>
      <w:proofErr w:type="spellEnd"/>
      <w:r w:rsidRPr="00910302">
        <w:rPr>
          <w:sz w:val="30"/>
          <w:szCs w:val="30"/>
        </w:rPr>
        <w:t xml:space="preserve"> Гринь Дмитрий Геннадьевич. </w:t>
      </w:r>
    </w:p>
    <w:p w:rsidR="00710914" w:rsidRDefault="00710914" w:rsidP="009C37A5">
      <w:pPr>
        <w:pStyle w:val="s1"/>
        <w:shd w:val="clear" w:color="auto" w:fill="FFFFFF"/>
        <w:spacing w:before="0" w:beforeAutospacing="0" w:after="0" w:afterAutospacing="0" w:line="288" w:lineRule="auto"/>
        <w:ind w:firstLine="709"/>
        <w:jc w:val="both"/>
        <w:rPr>
          <w:sz w:val="30"/>
          <w:szCs w:val="30"/>
          <w:lang w:val="en-US"/>
        </w:rPr>
      </w:pPr>
    </w:p>
    <w:p w:rsidR="00910302" w:rsidRDefault="00910302" w:rsidP="009C37A5">
      <w:pPr>
        <w:pStyle w:val="s1"/>
        <w:shd w:val="clear" w:color="auto" w:fill="FFFFFF"/>
        <w:spacing w:before="0" w:beforeAutospacing="0" w:after="0" w:afterAutospacing="0" w:line="288" w:lineRule="auto"/>
        <w:ind w:firstLine="709"/>
        <w:jc w:val="both"/>
        <w:rPr>
          <w:sz w:val="30"/>
          <w:szCs w:val="30"/>
          <w:lang w:val="en-US"/>
        </w:rPr>
      </w:pPr>
    </w:p>
    <w:p w:rsidR="00910302" w:rsidRDefault="00910302" w:rsidP="009C37A5">
      <w:pPr>
        <w:pStyle w:val="s1"/>
        <w:shd w:val="clear" w:color="auto" w:fill="FFFFFF"/>
        <w:spacing w:before="0" w:beforeAutospacing="0" w:after="0" w:afterAutospacing="0" w:line="288" w:lineRule="auto"/>
        <w:ind w:firstLine="709"/>
        <w:jc w:val="both"/>
        <w:rPr>
          <w:sz w:val="30"/>
          <w:szCs w:val="30"/>
          <w:lang w:val="en-US"/>
        </w:rPr>
      </w:pPr>
    </w:p>
    <w:p w:rsidR="00910302" w:rsidRDefault="00910302" w:rsidP="009C37A5">
      <w:pPr>
        <w:pStyle w:val="s1"/>
        <w:shd w:val="clear" w:color="auto" w:fill="FFFFFF"/>
        <w:spacing w:before="0" w:beforeAutospacing="0" w:after="0" w:afterAutospacing="0" w:line="288" w:lineRule="auto"/>
        <w:ind w:firstLine="709"/>
        <w:jc w:val="both"/>
        <w:rPr>
          <w:sz w:val="30"/>
          <w:szCs w:val="30"/>
          <w:lang w:val="en-US"/>
        </w:rPr>
      </w:pPr>
    </w:p>
    <w:p w:rsidR="00910302" w:rsidRDefault="00910302" w:rsidP="009C37A5">
      <w:pPr>
        <w:pStyle w:val="s1"/>
        <w:shd w:val="clear" w:color="auto" w:fill="FFFFFF"/>
        <w:spacing w:before="0" w:beforeAutospacing="0" w:after="0" w:afterAutospacing="0" w:line="288" w:lineRule="auto"/>
        <w:ind w:firstLine="709"/>
        <w:jc w:val="both"/>
        <w:rPr>
          <w:sz w:val="30"/>
          <w:szCs w:val="30"/>
          <w:lang w:val="en-US"/>
        </w:rPr>
      </w:pPr>
    </w:p>
    <w:p w:rsidR="00910302" w:rsidRPr="00910302" w:rsidRDefault="00910302" w:rsidP="009C37A5">
      <w:pPr>
        <w:pStyle w:val="s1"/>
        <w:shd w:val="clear" w:color="auto" w:fill="FFFFFF"/>
        <w:spacing w:before="0" w:beforeAutospacing="0" w:after="0" w:afterAutospacing="0" w:line="288" w:lineRule="auto"/>
        <w:ind w:firstLine="709"/>
        <w:jc w:val="both"/>
        <w:rPr>
          <w:sz w:val="30"/>
          <w:szCs w:val="30"/>
          <w:lang w:val="en-US"/>
        </w:rPr>
      </w:pPr>
    </w:p>
    <w:p w:rsidR="006C0678" w:rsidRPr="00910302" w:rsidRDefault="006C0678" w:rsidP="009C37A5">
      <w:pPr>
        <w:spacing w:after="0" w:line="288" w:lineRule="auto"/>
        <w:ind w:firstLine="708"/>
        <w:jc w:val="both"/>
        <w:rPr>
          <w:rFonts w:ascii="Times New Roman" w:eastAsia="Times New Roman" w:hAnsi="Times New Roman" w:cs="Times New Roman"/>
          <w:color w:val="000000" w:themeColor="text1"/>
          <w:sz w:val="30"/>
          <w:szCs w:val="30"/>
          <w:u w:val="single"/>
          <w:lang w:eastAsia="ru-RU"/>
        </w:rPr>
      </w:pPr>
      <w:r w:rsidRPr="00910302">
        <w:rPr>
          <w:rFonts w:ascii="Times New Roman" w:eastAsia="Times New Roman" w:hAnsi="Times New Roman" w:cs="Times New Roman"/>
          <w:color w:val="000000" w:themeColor="text1"/>
          <w:sz w:val="30"/>
          <w:szCs w:val="30"/>
          <w:u w:val="single"/>
          <w:lang w:eastAsia="ru-RU"/>
        </w:rPr>
        <w:lastRenderedPageBreak/>
        <w:t xml:space="preserve">Слайд № </w:t>
      </w:r>
      <w:r w:rsidR="00E7388D" w:rsidRPr="00910302">
        <w:rPr>
          <w:rFonts w:ascii="Times New Roman" w:eastAsia="Times New Roman" w:hAnsi="Times New Roman" w:cs="Times New Roman"/>
          <w:color w:val="000000" w:themeColor="text1"/>
          <w:sz w:val="30"/>
          <w:szCs w:val="30"/>
          <w:u w:val="single"/>
          <w:lang w:eastAsia="ru-RU"/>
        </w:rPr>
        <w:t>1</w:t>
      </w:r>
      <w:r w:rsidR="0086553A" w:rsidRPr="00910302">
        <w:rPr>
          <w:rFonts w:ascii="Times New Roman" w:eastAsia="Times New Roman" w:hAnsi="Times New Roman" w:cs="Times New Roman"/>
          <w:color w:val="000000" w:themeColor="text1"/>
          <w:sz w:val="30"/>
          <w:szCs w:val="30"/>
          <w:u w:val="single"/>
          <w:lang w:eastAsia="ru-RU"/>
        </w:rPr>
        <w:t>4</w:t>
      </w:r>
      <w:r w:rsidRPr="00910302">
        <w:rPr>
          <w:rFonts w:ascii="Times New Roman" w:eastAsia="Times New Roman" w:hAnsi="Times New Roman" w:cs="Times New Roman"/>
          <w:color w:val="000000" w:themeColor="text1"/>
          <w:sz w:val="30"/>
          <w:szCs w:val="30"/>
          <w:u w:val="single"/>
          <w:lang w:eastAsia="ru-RU"/>
        </w:rPr>
        <w:t>.</w:t>
      </w:r>
    </w:p>
    <w:p w:rsidR="00E7388D" w:rsidRPr="00910302" w:rsidRDefault="00E7388D" w:rsidP="00E7388D">
      <w:pPr>
        <w:spacing w:after="0" w:line="288" w:lineRule="auto"/>
        <w:ind w:firstLine="709"/>
        <w:jc w:val="both"/>
        <w:rPr>
          <w:rFonts w:ascii="Times New Roman" w:hAnsi="Times New Roman" w:cs="Times New Roman"/>
          <w:color w:val="000000"/>
          <w:sz w:val="30"/>
          <w:szCs w:val="30"/>
          <w:shd w:val="clear" w:color="auto" w:fill="FFFFFF"/>
        </w:rPr>
      </w:pPr>
      <w:r w:rsidRPr="00910302">
        <w:rPr>
          <w:rFonts w:ascii="Times New Roman" w:eastAsia="Times New Roman" w:hAnsi="Times New Roman" w:cs="Times New Roman"/>
          <w:sz w:val="30"/>
          <w:szCs w:val="30"/>
          <w:lang w:eastAsia="ru-RU"/>
        </w:rPr>
        <w:t>В сфере проверки готовности</w:t>
      </w:r>
      <w:r w:rsidR="007A3AC2" w:rsidRPr="00910302">
        <w:rPr>
          <w:rFonts w:ascii="Times New Roman" w:eastAsia="Times New Roman" w:hAnsi="Times New Roman" w:cs="Times New Roman"/>
          <w:sz w:val="30"/>
          <w:szCs w:val="30"/>
          <w:lang w:eastAsia="ru-RU"/>
        </w:rPr>
        <w:t xml:space="preserve"> к работе в осенне-зимний</w:t>
      </w:r>
      <w:r w:rsidR="001265F8" w:rsidRPr="00910302">
        <w:rPr>
          <w:rFonts w:ascii="Times New Roman" w:eastAsia="Times New Roman" w:hAnsi="Times New Roman" w:cs="Times New Roman"/>
          <w:sz w:val="30"/>
          <w:szCs w:val="30"/>
          <w:lang w:eastAsia="ru-RU"/>
        </w:rPr>
        <w:t xml:space="preserve"> период </w:t>
      </w:r>
      <w:r w:rsidRPr="00910302">
        <w:rPr>
          <w:rFonts w:ascii="Times New Roman" w:hAnsi="Times New Roman" w:cs="Times New Roman"/>
          <w:color w:val="000000"/>
          <w:sz w:val="30"/>
          <w:szCs w:val="30"/>
          <w:shd w:val="clear" w:color="auto" w:fill="FFFFFF"/>
        </w:rPr>
        <w:t>2023</w:t>
      </w:r>
      <w:r w:rsidR="007A3AC2" w:rsidRPr="00910302">
        <w:rPr>
          <w:rFonts w:ascii="Times New Roman" w:hAnsi="Times New Roman" w:cs="Times New Roman"/>
          <w:color w:val="000000"/>
          <w:sz w:val="30"/>
          <w:szCs w:val="30"/>
          <w:shd w:val="clear" w:color="auto" w:fill="FFFFFF"/>
        </w:rPr>
        <w:t>-2024 годов</w:t>
      </w:r>
      <w:r w:rsidRPr="00910302">
        <w:rPr>
          <w:rFonts w:ascii="Times New Roman" w:hAnsi="Times New Roman" w:cs="Times New Roman"/>
          <w:color w:val="000000"/>
          <w:sz w:val="30"/>
          <w:szCs w:val="30"/>
          <w:shd w:val="clear" w:color="auto" w:fill="FFFFFF"/>
        </w:rPr>
        <w:t xml:space="preserve"> тоже произошел ряд изменений. </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Приказом Минэнерго России от 17.01.2023 № 5 внесен ряд изменений в «Правила оценки готовности к отопительному периоду», утвержденные приказом Минэнерго России от 12.03.2013 № 103. </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В отношении теплоснабжающих и </w:t>
      </w:r>
      <w:proofErr w:type="spellStart"/>
      <w:r w:rsidRPr="00910302">
        <w:rPr>
          <w:rFonts w:ascii="Times New Roman" w:eastAsia="Times New Roman" w:hAnsi="Times New Roman" w:cs="Times New Roman"/>
          <w:sz w:val="30"/>
          <w:szCs w:val="30"/>
          <w:lang w:eastAsia="ru-RU"/>
        </w:rPr>
        <w:t>теплосетевых</w:t>
      </w:r>
      <w:proofErr w:type="spellEnd"/>
      <w:r w:rsidRPr="00910302">
        <w:rPr>
          <w:rFonts w:ascii="Times New Roman" w:eastAsia="Times New Roman" w:hAnsi="Times New Roman" w:cs="Times New Roman"/>
          <w:sz w:val="30"/>
          <w:szCs w:val="30"/>
          <w:lang w:eastAsia="ru-RU"/>
        </w:rPr>
        <w:t xml:space="preserve"> организаций при оценке готовности к отопительному периоду дополнительно включены следующие  требованиям по готовности:</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 </w:t>
      </w:r>
      <w:proofErr w:type="gramStart"/>
      <w:r w:rsidRPr="00910302">
        <w:rPr>
          <w:rFonts w:ascii="Times New Roman" w:eastAsia="Times New Roman" w:hAnsi="Times New Roman" w:cs="Times New Roman"/>
          <w:sz w:val="30"/>
          <w:szCs w:val="30"/>
          <w:lang w:eastAsia="ru-RU"/>
        </w:rPr>
        <w:t>выполнении</w:t>
      </w:r>
      <w:proofErr w:type="gramEnd"/>
      <w:r w:rsidRPr="00910302">
        <w:rPr>
          <w:rFonts w:ascii="Times New Roman" w:eastAsia="Times New Roman" w:hAnsi="Times New Roman" w:cs="Times New Roman"/>
          <w:sz w:val="30"/>
          <w:szCs w:val="30"/>
          <w:lang w:eastAsia="ru-RU"/>
        </w:rPr>
        <w:t xml:space="preserve"> графиков проведения противоаварийных тренировок;</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 xml:space="preserve">- проверка сведений о выполненных мероприятиях, в случаях наличия  в инвестиционных программах теплоснабжающих или </w:t>
      </w:r>
      <w:proofErr w:type="spellStart"/>
      <w:r w:rsidRPr="00910302">
        <w:rPr>
          <w:rFonts w:ascii="Times New Roman" w:eastAsia="Times New Roman" w:hAnsi="Times New Roman" w:cs="Times New Roman"/>
          <w:sz w:val="30"/>
          <w:szCs w:val="30"/>
          <w:lang w:eastAsia="ru-RU"/>
        </w:rPr>
        <w:t>теплосетевых</w:t>
      </w:r>
      <w:proofErr w:type="spellEnd"/>
      <w:r w:rsidRPr="00910302">
        <w:rPr>
          <w:rFonts w:ascii="Times New Roman" w:eastAsia="Times New Roman" w:hAnsi="Times New Roman" w:cs="Times New Roman"/>
          <w:sz w:val="30"/>
          <w:szCs w:val="30"/>
          <w:lang w:eastAsia="ru-RU"/>
        </w:rPr>
        <w:t xml:space="preserve">  организаций информации </w:t>
      </w:r>
      <w:proofErr w:type="gramStart"/>
      <w:r w:rsidRPr="00910302">
        <w:rPr>
          <w:rFonts w:ascii="Times New Roman" w:eastAsia="Times New Roman" w:hAnsi="Times New Roman" w:cs="Times New Roman"/>
          <w:sz w:val="30"/>
          <w:szCs w:val="30"/>
          <w:lang w:eastAsia="ru-RU"/>
        </w:rPr>
        <w:t>об</w:t>
      </w:r>
      <w:proofErr w:type="gramEnd"/>
      <w:r w:rsidRPr="00910302">
        <w:rPr>
          <w:rFonts w:ascii="Times New Roman" w:eastAsia="Times New Roman" w:hAnsi="Times New Roman" w:cs="Times New Roman"/>
          <w:sz w:val="30"/>
          <w:szCs w:val="30"/>
          <w:lang w:eastAsia="ru-RU"/>
        </w:rPr>
        <w:t>:</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по установке (приобретению) резервного оборудования;</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по организации совместной работы нескольких источников тепловой энергии на единую тепловую сеть;</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по резервированию тепловых сетей смежных районов поселения, городского округа, города федерального значения;</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по устройству резервных насосных станций.</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r w:rsidRPr="00910302">
        <w:rPr>
          <w:rFonts w:ascii="Times New Roman" w:eastAsia="Times New Roman" w:hAnsi="Times New Roman" w:cs="Times New Roman"/>
          <w:sz w:val="30"/>
          <w:szCs w:val="30"/>
          <w:lang w:eastAsia="ru-RU"/>
        </w:rPr>
        <w:t>В отношении муниципальных образований при оценке готовности к отопительному периоду дополнительно включен</w:t>
      </w:r>
      <w:r w:rsidR="0086553A" w:rsidRPr="00910302">
        <w:rPr>
          <w:rFonts w:ascii="Times New Roman" w:eastAsia="Times New Roman" w:hAnsi="Times New Roman" w:cs="Times New Roman"/>
          <w:sz w:val="30"/>
          <w:szCs w:val="30"/>
          <w:lang w:eastAsia="ru-RU"/>
        </w:rPr>
        <w:t>ы</w:t>
      </w:r>
      <w:r w:rsidRPr="00910302">
        <w:rPr>
          <w:rFonts w:ascii="Times New Roman" w:eastAsia="Times New Roman" w:hAnsi="Times New Roman" w:cs="Times New Roman"/>
          <w:sz w:val="30"/>
          <w:szCs w:val="30"/>
          <w:lang w:eastAsia="ru-RU"/>
        </w:rPr>
        <w:t xml:space="preserve"> следующ</w:t>
      </w:r>
      <w:r w:rsidR="0086553A" w:rsidRPr="00910302">
        <w:rPr>
          <w:rFonts w:ascii="Times New Roman" w:eastAsia="Times New Roman" w:hAnsi="Times New Roman" w:cs="Times New Roman"/>
          <w:sz w:val="30"/>
          <w:szCs w:val="30"/>
          <w:lang w:eastAsia="ru-RU"/>
        </w:rPr>
        <w:t>и</w:t>
      </w:r>
      <w:r w:rsidRPr="00910302">
        <w:rPr>
          <w:rFonts w:ascii="Times New Roman" w:eastAsia="Times New Roman" w:hAnsi="Times New Roman" w:cs="Times New Roman"/>
          <w:sz w:val="30"/>
          <w:szCs w:val="30"/>
          <w:lang w:eastAsia="ru-RU"/>
        </w:rPr>
        <w:t>е требовани</w:t>
      </w:r>
      <w:r w:rsidR="0086553A" w:rsidRPr="00910302">
        <w:rPr>
          <w:rFonts w:ascii="Times New Roman" w:eastAsia="Times New Roman" w:hAnsi="Times New Roman" w:cs="Times New Roman"/>
          <w:sz w:val="30"/>
          <w:szCs w:val="30"/>
          <w:lang w:eastAsia="ru-RU"/>
        </w:rPr>
        <w:t>я</w:t>
      </w:r>
      <w:r w:rsidRPr="00910302">
        <w:rPr>
          <w:rFonts w:ascii="Times New Roman" w:eastAsia="Times New Roman" w:hAnsi="Times New Roman" w:cs="Times New Roman"/>
          <w:sz w:val="30"/>
          <w:szCs w:val="30"/>
          <w:lang w:eastAsia="ru-RU"/>
        </w:rPr>
        <w:t xml:space="preserve"> по готовности:</w:t>
      </w:r>
    </w:p>
    <w:p w:rsidR="00E7388D" w:rsidRPr="00910302" w:rsidRDefault="00E7388D" w:rsidP="00E7388D">
      <w:pPr>
        <w:spacing w:after="0" w:line="288" w:lineRule="auto"/>
        <w:ind w:firstLine="709"/>
        <w:jc w:val="both"/>
        <w:rPr>
          <w:rFonts w:ascii="Times New Roman" w:eastAsia="Times New Roman" w:hAnsi="Times New Roman" w:cs="Times New Roman"/>
          <w:sz w:val="30"/>
          <w:szCs w:val="30"/>
          <w:lang w:eastAsia="ru-RU"/>
        </w:rPr>
      </w:pPr>
      <w:proofErr w:type="gramStart"/>
      <w:r w:rsidRPr="00910302">
        <w:rPr>
          <w:rFonts w:ascii="Times New Roman" w:eastAsia="Times New Roman" w:hAnsi="Times New Roman" w:cs="Times New Roman"/>
          <w:sz w:val="30"/>
          <w:szCs w:val="30"/>
          <w:lang w:eastAsia="ru-RU"/>
        </w:rPr>
        <w:t>- наличие сведений в схемах теплоснабжения поселений, городских округов и городов федерального значения о мероприятиях по установке (приобретению)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поселения, городского округа, города федерального значения, если их необходимость установлена в результате оценки надежности теплоснабжения в порядке, определенном требованиями к схемам теплоснабжения, утвержденными постановлением Правительства</w:t>
      </w:r>
      <w:proofErr w:type="gramEnd"/>
      <w:r w:rsidRPr="00910302">
        <w:rPr>
          <w:rFonts w:ascii="Times New Roman" w:eastAsia="Times New Roman" w:hAnsi="Times New Roman" w:cs="Times New Roman"/>
          <w:sz w:val="30"/>
          <w:szCs w:val="30"/>
          <w:lang w:eastAsia="ru-RU"/>
        </w:rPr>
        <w:t xml:space="preserve"> Российской Федерации от 22</w:t>
      </w:r>
      <w:r w:rsidR="007A3AC2" w:rsidRPr="00910302">
        <w:rPr>
          <w:rFonts w:ascii="Times New Roman" w:eastAsia="Times New Roman" w:hAnsi="Times New Roman" w:cs="Times New Roman"/>
          <w:sz w:val="30"/>
          <w:szCs w:val="30"/>
          <w:lang w:eastAsia="ru-RU"/>
        </w:rPr>
        <w:t>.02.</w:t>
      </w:r>
      <w:r w:rsidRPr="00910302">
        <w:rPr>
          <w:rFonts w:ascii="Times New Roman" w:eastAsia="Times New Roman" w:hAnsi="Times New Roman" w:cs="Times New Roman"/>
          <w:sz w:val="30"/>
          <w:szCs w:val="30"/>
          <w:lang w:eastAsia="ru-RU"/>
        </w:rPr>
        <w:t>2012 № 154 «О требованиях к схемам теплоснабжения, порядку их разработки и утверждения».</w:t>
      </w:r>
    </w:p>
    <w:p w:rsidR="00E7388D" w:rsidRDefault="00E7388D" w:rsidP="009C37A5">
      <w:pPr>
        <w:spacing w:after="0" w:line="288" w:lineRule="auto"/>
        <w:ind w:firstLine="709"/>
        <w:jc w:val="both"/>
        <w:rPr>
          <w:rFonts w:ascii="Times New Roman" w:hAnsi="Times New Roman" w:cs="Times New Roman"/>
          <w:color w:val="000000" w:themeColor="text1"/>
          <w:sz w:val="30"/>
          <w:szCs w:val="30"/>
          <w:shd w:val="clear" w:color="auto" w:fill="FFFFFF"/>
          <w:lang w:val="en-US"/>
        </w:rPr>
      </w:pPr>
    </w:p>
    <w:p w:rsidR="00910302" w:rsidRDefault="00910302" w:rsidP="009C37A5">
      <w:pPr>
        <w:spacing w:after="0" w:line="288" w:lineRule="auto"/>
        <w:ind w:firstLine="709"/>
        <w:jc w:val="both"/>
        <w:rPr>
          <w:rFonts w:ascii="Times New Roman" w:hAnsi="Times New Roman" w:cs="Times New Roman"/>
          <w:color w:val="000000" w:themeColor="text1"/>
          <w:sz w:val="30"/>
          <w:szCs w:val="30"/>
          <w:shd w:val="clear" w:color="auto" w:fill="FFFFFF"/>
          <w:lang w:val="en-US"/>
        </w:rPr>
      </w:pPr>
    </w:p>
    <w:p w:rsidR="00910302" w:rsidRPr="00910302" w:rsidRDefault="00910302" w:rsidP="009C37A5">
      <w:pPr>
        <w:spacing w:after="0" w:line="288" w:lineRule="auto"/>
        <w:ind w:firstLine="709"/>
        <w:jc w:val="both"/>
        <w:rPr>
          <w:rFonts w:ascii="Times New Roman" w:hAnsi="Times New Roman" w:cs="Times New Roman"/>
          <w:color w:val="000000" w:themeColor="text1"/>
          <w:sz w:val="30"/>
          <w:szCs w:val="30"/>
          <w:shd w:val="clear" w:color="auto" w:fill="FFFFFF"/>
          <w:lang w:val="en-US"/>
        </w:rPr>
      </w:pPr>
    </w:p>
    <w:p w:rsidR="005D1B5F" w:rsidRPr="00910302" w:rsidRDefault="00E7388D" w:rsidP="009C37A5">
      <w:pPr>
        <w:spacing w:after="0" w:line="288" w:lineRule="auto"/>
        <w:ind w:firstLine="709"/>
        <w:jc w:val="both"/>
        <w:rPr>
          <w:rFonts w:ascii="Times New Roman" w:hAnsi="Times New Roman" w:cs="Times New Roman"/>
          <w:color w:val="000000" w:themeColor="text1"/>
          <w:sz w:val="30"/>
          <w:szCs w:val="30"/>
          <w:u w:val="single"/>
          <w:shd w:val="clear" w:color="auto" w:fill="FFFFFF"/>
        </w:rPr>
      </w:pPr>
      <w:r w:rsidRPr="00910302">
        <w:rPr>
          <w:rFonts w:ascii="Times New Roman" w:hAnsi="Times New Roman" w:cs="Times New Roman"/>
          <w:color w:val="000000" w:themeColor="text1"/>
          <w:sz w:val="30"/>
          <w:szCs w:val="30"/>
          <w:u w:val="single"/>
          <w:shd w:val="clear" w:color="auto" w:fill="FFFFFF"/>
        </w:rPr>
        <w:lastRenderedPageBreak/>
        <w:t>Слайд № 1</w:t>
      </w:r>
      <w:r w:rsidR="0086553A" w:rsidRPr="00910302">
        <w:rPr>
          <w:rFonts w:ascii="Times New Roman" w:hAnsi="Times New Roman" w:cs="Times New Roman"/>
          <w:color w:val="000000" w:themeColor="text1"/>
          <w:sz w:val="30"/>
          <w:szCs w:val="30"/>
          <w:u w:val="single"/>
          <w:shd w:val="clear" w:color="auto" w:fill="FFFFFF"/>
        </w:rPr>
        <w:t>5</w:t>
      </w:r>
      <w:r w:rsidRPr="00910302">
        <w:rPr>
          <w:rFonts w:ascii="Times New Roman" w:hAnsi="Times New Roman" w:cs="Times New Roman"/>
          <w:color w:val="000000" w:themeColor="text1"/>
          <w:sz w:val="30"/>
          <w:szCs w:val="30"/>
          <w:u w:val="single"/>
          <w:shd w:val="clear" w:color="auto" w:fill="FFFFFF"/>
        </w:rPr>
        <w:t>.</w:t>
      </w:r>
      <w:r w:rsidR="005D1B5F" w:rsidRPr="00910302">
        <w:rPr>
          <w:rFonts w:ascii="Times New Roman" w:hAnsi="Times New Roman" w:cs="Times New Roman"/>
          <w:color w:val="000000" w:themeColor="text1"/>
          <w:sz w:val="30"/>
          <w:szCs w:val="30"/>
          <w:u w:val="single"/>
          <w:shd w:val="clear" w:color="auto" w:fill="FFFFFF"/>
        </w:rPr>
        <w:t xml:space="preserve"> </w:t>
      </w:r>
    </w:p>
    <w:p w:rsidR="007A3AC2" w:rsidRPr="00910302" w:rsidRDefault="007A3AC2" w:rsidP="007A3AC2">
      <w:pPr>
        <w:spacing w:after="0" w:line="288" w:lineRule="auto"/>
        <w:ind w:firstLine="709"/>
        <w:jc w:val="both"/>
        <w:rPr>
          <w:rFonts w:ascii="Times New Roman" w:eastAsia="Times New Roman" w:hAnsi="Times New Roman" w:cs="Times New Roman"/>
          <w:sz w:val="30"/>
          <w:szCs w:val="30"/>
          <w:lang w:eastAsia="ru-RU"/>
        </w:rPr>
      </w:pPr>
      <w:proofErr w:type="gramStart"/>
      <w:r w:rsidRPr="00910302">
        <w:rPr>
          <w:rFonts w:ascii="Times New Roman" w:eastAsia="Times New Roman" w:hAnsi="Times New Roman" w:cs="Times New Roman"/>
          <w:sz w:val="30"/>
          <w:szCs w:val="30"/>
          <w:lang w:eastAsia="ru-RU"/>
        </w:rPr>
        <w:t>Приказом Минэнерго России от 04.04.2023 № 217 в отношении объектов по производству тепловой и электрической энергии в режиме комбинированной выработки установлена необходимость проведения проверок по готовности к отопительному периоду в соответствии требованиями по готовности к теплоснабжающим (</w:t>
      </w:r>
      <w:proofErr w:type="spellStart"/>
      <w:r w:rsidRPr="00910302">
        <w:rPr>
          <w:rFonts w:ascii="Times New Roman" w:eastAsia="Times New Roman" w:hAnsi="Times New Roman" w:cs="Times New Roman"/>
          <w:sz w:val="30"/>
          <w:szCs w:val="30"/>
          <w:lang w:eastAsia="ru-RU"/>
        </w:rPr>
        <w:t>теплосетевым</w:t>
      </w:r>
      <w:proofErr w:type="spellEnd"/>
      <w:r w:rsidRPr="00910302">
        <w:rPr>
          <w:rFonts w:ascii="Times New Roman" w:eastAsia="Times New Roman" w:hAnsi="Times New Roman" w:cs="Times New Roman"/>
          <w:sz w:val="30"/>
          <w:szCs w:val="30"/>
          <w:lang w:eastAsia="ru-RU"/>
        </w:rPr>
        <w:t xml:space="preserve">) организациям, определенных подпунктами 1-3, 5-10, 11 (за исключением сведений о готовности систем приема и разгрузки топлива, </w:t>
      </w:r>
      <w:proofErr w:type="spellStart"/>
      <w:r w:rsidRPr="00910302">
        <w:rPr>
          <w:rFonts w:ascii="Times New Roman" w:eastAsia="Times New Roman" w:hAnsi="Times New Roman" w:cs="Times New Roman"/>
          <w:sz w:val="30"/>
          <w:szCs w:val="30"/>
          <w:lang w:eastAsia="ru-RU"/>
        </w:rPr>
        <w:t>топливоприготовления</w:t>
      </w:r>
      <w:proofErr w:type="spellEnd"/>
      <w:r w:rsidRPr="00910302">
        <w:rPr>
          <w:rFonts w:ascii="Times New Roman" w:eastAsia="Times New Roman" w:hAnsi="Times New Roman" w:cs="Times New Roman"/>
          <w:sz w:val="30"/>
          <w:szCs w:val="30"/>
          <w:lang w:eastAsia="ru-RU"/>
        </w:rPr>
        <w:t xml:space="preserve"> и топливоподачи), 12-14 пункта 13 </w:t>
      </w:r>
      <w:r w:rsidRPr="00910302">
        <w:rPr>
          <w:rFonts w:ascii="Times New Roman" w:hAnsi="Times New Roman" w:cs="Times New Roman"/>
          <w:bCs/>
          <w:sz w:val="30"/>
          <w:szCs w:val="30"/>
          <w:shd w:val="clear" w:color="auto" w:fill="FFFFFF"/>
        </w:rPr>
        <w:t xml:space="preserve">«Правил </w:t>
      </w:r>
      <w:r w:rsidRPr="00910302">
        <w:rPr>
          <w:rFonts w:ascii="Times New Roman" w:eastAsia="Times New Roman" w:hAnsi="Times New Roman" w:cs="Times New Roman"/>
          <w:sz w:val="30"/>
          <w:szCs w:val="30"/>
          <w:lang w:eastAsia="ru-RU"/>
        </w:rPr>
        <w:t>оценки</w:t>
      </w:r>
      <w:proofErr w:type="gramEnd"/>
      <w:r w:rsidRPr="00910302">
        <w:rPr>
          <w:rFonts w:ascii="Times New Roman" w:eastAsia="Times New Roman" w:hAnsi="Times New Roman" w:cs="Times New Roman"/>
          <w:sz w:val="30"/>
          <w:szCs w:val="30"/>
          <w:lang w:eastAsia="ru-RU"/>
        </w:rPr>
        <w:t xml:space="preserve"> готовности к отопительному периоду», вместо проверки наличия документа о готовности к отопительному сезону, полученного в соответствии с законодательством об электроэнергетике.</w:t>
      </w:r>
    </w:p>
    <w:p w:rsidR="007A3AC2" w:rsidRPr="00910302" w:rsidRDefault="007A3AC2" w:rsidP="007A3AC2">
      <w:pPr>
        <w:spacing w:after="0" w:line="288" w:lineRule="auto"/>
        <w:ind w:firstLine="709"/>
        <w:jc w:val="both"/>
        <w:rPr>
          <w:rFonts w:ascii="Times New Roman" w:hAnsi="Times New Roman" w:cs="Times New Roman"/>
          <w:sz w:val="30"/>
          <w:szCs w:val="30"/>
          <w:shd w:val="clear" w:color="auto" w:fill="FFFFFF"/>
        </w:rPr>
      </w:pPr>
      <w:r w:rsidRPr="00910302">
        <w:rPr>
          <w:rFonts w:ascii="Times New Roman" w:hAnsi="Times New Roman" w:cs="Times New Roman"/>
          <w:sz w:val="30"/>
          <w:szCs w:val="30"/>
          <w:shd w:val="clear" w:color="auto" w:fill="FFFFFF"/>
        </w:rPr>
        <w:t xml:space="preserve">Об итогах контроля готовности к работе в осенне-зимний период 2023-2024 годов работы подробно доложит начальник отдела по надзору за тепловыми установками и энергосбережения Северо-Западного управления </w:t>
      </w:r>
      <w:proofErr w:type="spellStart"/>
      <w:r w:rsidRPr="00910302">
        <w:rPr>
          <w:rFonts w:ascii="Times New Roman" w:hAnsi="Times New Roman" w:cs="Times New Roman"/>
          <w:sz w:val="30"/>
          <w:szCs w:val="30"/>
          <w:shd w:val="clear" w:color="auto" w:fill="FFFFFF"/>
        </w:rPr>
        <w:t>Ростехнадзора</w:t>
      </w:r>
      <w:proofErr w:type="spellEnd"/>
      <w:r w:rsidRPr="00910302">
        <w:rPr>
          <w:rFonts w:ascii="Times New Roman" w:hAnsi="Times New Roman" w:cs="Times New Roman"/>
          <w:sz w:val="30"/>
          <w:szCs w:val="30"/>
          <w:shd w:val="clear" w:color="auto" w:fill="FFFFFF"/>
        </w:rPr>
        <w:t xml:space="preserve"> Чмуль Валерий Николаевич. </w:t>
      </w:r>
    </w:p>
    <w:p w:rsidR="006C0678" w:rsidRPr="00910302" w:rsidRDefault="006C0678" w:rsidP="006C0678">
      <w:pPr>
        <w:spacing w:after="0"/>
        <w:jc w:val="both"/>
        <w:rPr>
          <w:rFonts w:ascii="Times New Roman" w:hAnsi="Times New Roman" w:cs="Times New Roman"/>
          <w:sz w:val="30"/>
          <w:szCs w:val="30"/>
          <w:shd w:val="clear" w:color="auto" w:fill="FFFFFF"/>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910302" w:rsidRDefault="00910302" w:rsidP="009C37A5">
      <w:pPr>
        <w:spacing w:after="0" w:line="288" w:lineRule="auto"/>
        <w:ind w:firstLine="709"/>
        <w:jc w:val="both"/>
        <w:rPr>
          <w:rFonts w:ascii="Times New Roman" w:hAnsi="Times New Roman" w:cs="Times New Roman"/>
          <w:sz w:val="30"/>
          <w:szCs w:val="30"/>
          <w:u w:val="single"/>
          <w:shd w:val="clear" w:color="auto" w:fill="FFFFFF"/>
          <w:lang w:val="en-US"/>
        </w:rPr>
      </w:pPr>
    </w:p>
    <w:p w:rsidR="0052057C" w:rsidRPr="00910302" w:rsidRDefault="0052057C" w:rsidP="009C37A5">
      <w:pPr>
        <w:spacing w:after="0" w:line="288" w:lineRule="auto"/>
        <w:ind w:firstLine="709"/>
        <w:jc w:val="both"/>
        <w:rPr>
          <w:rFonts w:ascii="Times New Roman" w:hAnsi="Times New Roman" w:cs="Times New Roman"/>
          <w:sz w:val="30"/>
          <w:szCs w:val="30"/>
          <w:u w:val="single"/>
          <w:shd w:val="clear" w:color="auto" w:fill="FFFFFF"/>
        </w:rPr>
      </w:pPr>
      <w:r w:rsidRPr="00910302">
        <w:rPr>
          <w:rFonts w:ascii="Times New Roman" w:hAnsi="Times New Roman" w:cs="Times New Roman"/>
          <w:sz w:val="30"/>
          <w:szCs w:val="30"/>
          <w:u w:val="single"/>
          <w:shd w:val="clear" w:color="auto" w:fill="FFFFFF"/>
        </w:rPr>
        <w:lastRenderedPageBreak/>
        <w:t>Слайд № 1</w:t>
      </w:r>
      <w:r w:rsidR="00910302">
        <w:rPr>
          <w:rFonts w:ascii="Times New Roman" w:hAnsi="Times New Roman" w:cs="Times New Roman"/>
          <w:sz w:val="30"/>
          <w:szCs w:val="30"/>
          <w:u w:val="single"/>
          <w:shd w:val="clear" w:color="auto" w:fill="FFFFFF"/>
          <w:lang w:val="en-US"/>
        </w:rPr>
        <w:t>6</w:t>
      </w:r>
      <w:r w:rsidRPr="00910302">
        <w:rPr>
          <w:rFonts w:ascii="Times New Roman" w:hAnsi="Times New Roman" w:cs="Times New Roman"/>
          <w:sz w:val="30"/>
          <w:szCs w:val="30"/>
          <w:u w:val="single"/>
          <w:shd w:val="clear" w:color="auto" w:fill="FFFFFF"/>
        </w:rPr>
        <w:t>.</w:t>
      </w:r>
    </w:p>
    <w:p w:rsidR="0052057C" w:rsidRPr="00910302" w:rsidRDefault="0052057C" w:rsidP="00910302">
      <w:pPr>
        <w:spacing w:after="0" w:line="264"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В соответствии с постановлением Правительства Российской Федерации от 30.07.2021 № 1279 одним из видов разрешительной деятельности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в ходе эксперимента по оптимизации и автоматизации процессов является подтверждение готовности работников к выполнению трудовых функций в сфере электроэнергетики (проверка знаний с присвоением группы по электробезопасности). </w:t>
      </w:r>
    </w:p>
    <w:p w:rsidR="0052057C" w:rsidRPr="00910302" w:rsidRDefault="0052057C" w:rsidP="00910302">
      <w:pPr>
        <w:spacing w:after="0" w:line="264"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Указанный эксперимент проводится до 31.12.2024, поэтому требования по автоматизации этой функции и осуществлению ее посредством Единого портала государственных услуг являются актуальными. </w:t>
      </w:r>
    </w:p>
    <w:p w:rsidR="0052057C" w:rsidRPr="00910302" w:rsidRDefault="0052057C" w:rsidP="00910302">
      <w:pPr>
        <w:spacing w:after="0" w:line="264"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В настоящее время проводится работа по переводу в полном объеме процедуры проверки знаний работников с присвоением группы по электробезопасности в электронный вид. </w:t>
      </w:r>
    </w:p>
    <w:p w:rsidR="0052057C" w:rsidRPr="00910302" w:rsidRDefault="0052057C" w:rsidP="00910302">
      <w:pPr>
        <w:spacing w:after="0" w:line="264"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В ходе указанной работы внесены существенные изменения в положения о комиссиях территориальных органов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w:t>
      </w:r>
    </w:p>
    <w:p w:rsidR="0052057C" w:rsidRPr="00910302" w:rsidRDefault="00547903" w:rsidP="00910302">
      <w:pPr>
        <w:spacing w:after="0" w:line="264" w:lineRule="auto"/>
        <w:ind w:firstLine="709"/>
        <w:jc w:val="both"/>
        <w:rPr>
          <w:rFonts w:ascii="Times New Roman" w:hAnsi="Times New Roman" w:cs="Times New Roman"/>
          <w:sz w:val="30"/>
          <w:szCs w:val="30"/>
        </w:rPr>
      </w:pPr>
      <w:proofErr w:type="gramStart"/>
      <w:r w:rsidRPr="00910302">
        <w:rPr>
          <w:rFonts w:ascii="Times New Roman" w:hAnsi="Times New Roman" w:cs="Times New Roman"/>
          <w:sz w:val="30"/>
          <w:szCs w:val="30"/>
        </w:rPr>
        <w:t>«</w:t>
      </w:r>
      <w:r w:rsidR="0052057C" w:rsidRPr="00910302">
        <w:rPr>
          <w:rFonts w:ascii="Times New Roman" w:hAnsi="Times New Roman" w:cs="Times New Roman"/>
          <w:sz w:val="30"/>
          <w:szCs w:val="30"/>
        </w:rPr>
        <w:t>Положени</w:t>
      </w:r>
      <w:r w:rsidRPr="00910302">
        <w:rPr>
          <w:rFonts w:ascii="Times New Roman" w:hAnsi="Times New Roman" w:cs="Times New Roman"/>
          <w:sz w:val="30"/>
          <w:szCs w:val="30"/>
        </w:rPr>
        <w:t>е</w:t>
      </w:r>
      <w:r w:rsidR="0052057C" w:rsidRPr="00910302">
        <w:rPr>
          <w:rFonts w:ascii="Times New Roman" w:hAnsi="Times New Roman" w:cs="Times New Roman"/>
          <w:sz w:val="30"/>
          <w:szCs w:val="30"/>
        </w:rPr>
        <w:t xml:space="preserve"> о территориальной комиссии Северо-Западного управления </w:t>
      </w:r>
      <w:proofErr w:type="spellStart"/>
      <w:r w:rsidR="0052057C" w:rsidRPr="00910302">
        <w:rPr>
          <w:rFonts w:ascii="Times New Roman" w:hAnsi="Times New Roman" w:cs="Times New Roman"/>
          <w:sz w:val="30"/>
          <w:szCs w:val="30"/>
        </w:rPr>
        <w:t>Ростехнадзора</w:t>
      </w:r>
      <w:proofErr w:type="spellEnd"/>
      <w:r w:rsidR="0052057C" w:rsidRPr="00910302">
        <w:rPr>
          <w:rFonts w:ascii="Times New Roman" w:hAnsi="Times New Roman" w:cs="Times New Roman"/>
          <w:sz w:val="30"/>
          <w:szCs w:val="30"/>
        </w:rPr>
        <w:t xml:space="preserve"> по подтверждению знаний требований к обеспечению надежности электроэнергетических систем, надежности и безопасности объектов электроэнергетики и </w:t>
      </w:r>
      <w:proofErr w:type="spellStart"/>
      <w:r w:rsidR="0052057C" w:rsidRPr="00910302">
        <w:rPr>
          <w:rFonts w:ascii="Times New Roman" w:hAnsi="Times New Roman" w:cs="Times New Roman"/>
          <w:sz w:val="30"/>
          <w:szCs w:val="30"/>
        </w:rPr>
        <w:t>энергопринимающих</w:t>
      </w:r>
      <w:proofErr w:type="spellEnd"/>
      <w:r w:rsidR="0052057C" w:rsidRPr="00910302">
        <w:rPr>
          <w:rFonts w:ascii="Times New Roman" w:hAnsi="Times New Roman" w:cs="Times New Roman"/>
          <w:sz w:val="30"/>
          <w:szCs w:val="30"/>
        </w:rPr>
        <w:t xml:space="preserve"> установок, требований охраны труда и иных требований в сфере электроэнергетики и требований безопасности в сфере теплоснабжения</w:t>
      </w:r>
      <w:r w:rsidRPr="00910302">
        <w:rPr>
          <w:rFonts w:ascii="Times New Roman" w:hAnsi="Times New Roman" w:cs="Times New Roman"/>
          <w:sz w:val="30"/>
          <w:szCs w:val="30"/>
        </w:rPr>
        <w:t xml:space="preserve">» утверждено приказом руководителя Северо-Западного управления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Давыдова К.А. от 03.08.2023 № ПР-240-400-о и размещено на официальном сайте – </w:t>
      </w:r>
      <w:hyperlink r:id="rId9" w:history="1">
        <w:r w:rsidRPr="00910302">
          <w:rPr>
            <w:rStyle w:val="a3"/>
            <w:rFonts w:ascii="Times New Roman" w:hAnsi="Times New Roman" w:cs="Times New Roman"/>
            <w:sz w:val="30"/>
            <w:szCs w:val="30"/>
          </w:rPr>
          <w:t>www.szap.gosnadzor.ru</w:t>
        </w:r>
        <w:proofErr w:type="gramEnd"/>
      </w:hyperlink>
      <w:r w:rsidRPr="00910302">
        <w:rPr>
          <w:rFonts w:ascii="Times New Roman" w:hAnsi="Times New Roman" w:cs="Times New Roman"/>
          <w:sz w:val="30"/>
          <w:szCs w:val="30"/>
        </w:rPr>
        <w:t xml:space="preserve"> в разделе «Деятельность» / «Федеральный государственный энергетический надзор» / «Проверка знаний норм и правил в области энергетического надзора». </w:t>
      </w:r>
    </w:p>
    <w:p w:rsidR="009B62E5" w:rsidRPr="00910302" w:rsidRDefault="009B62E5" w:rsidP="00910302">
      <w:pPr>
        <w:spacing w:after="0" w:line="264"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Минэнерго России подготовлен проект приказа о внесении изменений в «Правила работы с персоналом в организациях электроэнергетики Российской Федерации», касающиеся порядка оказания услуги. </w:t>
      </w:r>
      <w:proofErr w:type="spellStart"/>
      <w:r w:rsidRPr="00910302">
        <w:rPr>
          <w:rFonts w:ascii="Times New Roman" w:hAnsi="Times New Roman" w:cs="Times New Roman"/>
          <w:sz w:val="30"/>
          <w:szCs w:val="30"/>
        </w:rPr>
        <w:t>Ростехнадзором</w:t>
      </w:r>
      <w:proofErr w:type="spellEnd"/>
      <w:r w:rsidRPr="00910302">
        <w:rPr>
          <w:rFonts w:ascii="Times New Roman" w:hAnsi="Times New Roman" w:cs="Times New Roman"/>
          <w:sz w:val="30"/>
          <w:szCs w:val="30"/>
        </w:rPr>
        <w:t xml:space="preserve"> проводится подготовка проекта Федерального закона о внесении изменений в ФЗ-35 с целью закрепления указанных полномочий </w:t>
      </w:r>
      <w:proofErr w:type="spellStart"/>
      <w:r w:rsidRPr="00910302">
        <w:rPr>
          <w:rFonts w:ascii="Times New Roman" w:hAnsi="Times New Roman" w:cs="Times New Roman"/>
          <w:sz w:val="30"/>
          <w:szCs w:val="30"/>
        </w:rPr>
        <w:t>Ростехнадзора</w:t>
      </w:r>
      <w:proofErr w:type="spellEnd"/>
      <w:r w:rsidRPr="00910302">
        <w:rPr>
          <w:rFonts w:ascii="Times New Roman" w:hAnsi="Times New Roman" w:cs="Times New Roman"/>
          <w:sz w:val="30"/>
          <w:szCs w:val="30"/>
        </w:rPr>
        <w:t xml:space="preserve">. </w:t>
      </w:r>
    </w:p>
    <w:p w:rsidR="009B62E5" w:rsidRPr="00910302" w:rsidRDefault="009B62E5" w:rsidP="00910302">
      <w:pPr>
        <w:spacing w:after="0" w:line="264" w:lineRule="auto"/>
        <w:ind w:firstLine="709"/>
        <w:jc w:val="both"/>
        <w:rPr>
          <w:rFonts w:ascii="Times New Roman" w:hAnsi="Times New Roman" w:cs="Times New Roman"/>
          <w:sz w:val="30"/>
          <w:szCs w:val="30"/>
        </w:rPr>
      </w:pPr>
      <w:r w:rsidRPr="00910302">
        <w:rPr>
          <w:rFonts w:ascii="Times New Roman" w:hAnsi="Times New Roman" w:cs="Times New Roman"/>
          <w:sz w:val="30"/>
          <w:szCs w:val="30"/>
        </w:rPr>
        <w:t xml:space="preserve">После внесения указанных изменений будет разработан административный регламент, определяющий порядок реализации полномочий. </w:t>
      </w:r>
    </w:p>
    <w:p w:rsidR="00500B48" w:rsidRPr="00910302" w:rsidRDefault="00FE0F31" w:rsidP="00910302">
      <w:pPr>
        <w:spacing w:after="0" w:line="264" w:lineRule="auto"/>
        <w:ind w:firstLine="709"/>
        <w:jc w:val="both"/>
        <w:rPr>
          <w:shd w:val="clear" w:color="auto" w:fill="FFFFFF"/>
        </w:rPr>
      </w:pPr>
      <w:r w:rsidRPr="00910302">
        <w:rPr>
          <w:rFonts w:ascii="Times New Roman" w:hAnsi="Times New Roman" w:cs="Times New Roman"/>
          <w:sz w:val="30"/>
          <w:szCs w:val="30"/>
        </w:rPr>
        <w:t>Единственным ограничением для подачи такого заявления является необходимость регистрации юридического лица на указанном Портале.</w:t>
      </w:r>
      <w:r w:rsidRPr="00910302">
        <w:rPr>
          <w:rFonts w:ascii="Times New Roman" w:hAnsi="Times New Roman" w:cs="Times New Roman"/>
          <w:sz w:val="30"/>
          <w:szCs w:val="30"/>
          <w:shd w:val="clear" w:color="auto" w:fill="FFFFFF"/>
        </w:rPr>
        <w:t xml:space="preserve"> </w:t>
      </w:r>
    </w:p>
    <w:p w:rsidR="006C0678" w:rsidRPr="00910302" w:rsidRDefault="006C0678" w:rsidP="009C37A5">
      <w:pPr>
        <w:spacing w:after="0" w:line="288" w:lineRule="auto"/>
        <w:jc w:val="both"/>
        <w:rPr>
          <w:rFonts w:ascii="Times New Roman" w:hAnsi="Times New Roman" w:cs="Times New Roman"/>
          <w:color w:val="000000"/>
          <w:sz w:val="30"/>
          <w:szCs w:val="30"/>
          <w:shd w:val="clear" w:color="auto" w:fill="FFFFFF"/>
        </w:rPr>
      </w:pPr>
    </w:p>
    <w:p w:rsidR="006C0678" w:rsidRPr="00910302" w:rsidRDefault="006C0678" w:rsidP="009C37A5">
      <w:pPr>
        <w:spacing w:after="0" w:line="288" w:lineRule="auto"/>
        <w:jc w:val="both"/>
        <w:rPr>
          <w:rFonts w:ascii="Times New Roman" w:hAnsi="Times New Roman" w:cs="Times New Roman"/>
          <w:color w:val="000000"/>
          <w:sz w:val="30"/>
          <w:szCs w:val="30"/>
          <w:u w:val="single"/>
          <w:shd w:val="clear" w:color="auto" w:fill="FFFFFF"/>
        </w:rPr>
      </w:pPr>
      <w:r w:rsidRPr="00910302">
        <w:rPr>
          <w:rFonts w:ascii="Times New Roman" w:hAnsi="Times New Roman" w:cs="Times New Roman"/>
          <w:color w:val="000000"/>
          <w:sz w:val="30"/>
          <w:szCs w:val="30"/>
          <w:u w:val="single"/>
          <w:shd w:val="clear" w:color="auto" w:fill="FFFFFF"/>
        </w:rPr>
        <w:t>Слайд № 1</w:t>
      </w:r>
      <w:r w:rsidR="00012DDC">
        <w:rPr>
          <w:rFonts w:ascii="Times New Roman" w:hAnsi="Times New Roman" w:cs="Times New Roman"/>
          <w:color w:val="000000"/>
          <w:sz w:val="30"/>
          <w:szCs w:val="30"/>
          <w:u w:val="single"/>
          <w:shd w:val="clear" w:color="auto" w:fill="FFFFFF"/>
        </w:rPr>
        <w:t>7</w:t>
      </w:r>
      <w:bookmarkStart w:id="0" w:name="_GoBack"/>
      <w:bookmarkEnd w:id="0"/>
      <w:r w:rsidRPr="00910302">
        <w:rPr>
          <w:rFonts w:ascii="Times New Roman" w:hAnsi="Times New Roman" w:cs="Times New Roman"/>
          <w:color w:val="000000"/>
          <w:sz w:val="30"/>
          <w:szCs w:val="30"/>
          <w:u w:val="single"/>
          <w:shd w:val="clear" w:color="auto" w:fill="FFFFFF"/>
        </w:rPr>
        <w:t>.</w:t>
      </w:r>
    </w:p>
    <w:p w:rsidR="009B3D05" w:rsidRPr="00910302" w:rsidRDefault="006C0678" w:rsidP="009B62E5">
      <w:pPr>
        <w:spacing w:after="0" w:line="288" w:lineRule="auto"/>
        <w:ind w:firstLine="708"/>
        <w:jc w:val="both"/>
        <w:rPr>
          <w:rFonts w:ascii="Times New Roman" w:hAnsi="Times New Roman" w:cs="Times New Roman"/>
          <w:color w:val="000000"/>
          <w:sz w:val="30"/>
          <w:szCs w:val="30"/>
          <w:shd w:val="clear" w:color="auto" w:fill="FFFFFF"/>
        </w:rPr>
      </w:pPr>
      <w:r w:rsidRPr="00910302">
        <w:rPr>
          <w:rFonts w:ascii="Times New Roman" w:hAnsi="Times New Roman" w:cs="Times New Roman"/>
          <w:color w:val="000000"/>
          <w:sz w:val="30"/>
          <w:szCs w:val="30"/>
          <w:shd w:val="clear" w:color="auto" w:fill="FFFFFF"/>
        </w:rPr>
        <w:t>Спасибо за внимание.</w:t>
      </w:r>
    </w:p>
    <w:sectPr w:rsidR="009B3D05" w:rsidRPr="00910302" w:rsidSect="00AA7097">
      <w:headerReference w:type="default" r:id="rId10"/>
      <w:pgSz w:w="11906" w:h="16838"/>
      <w:pgMar w:top="993"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37" w:rsidRDefault="003A1D37" w:rsidP="00AA7097">
      <w:pPr>
        <w:spacing w:after="0" w:line="240" w:lineRule="auto"/>
      </w:pPr>
      <w:r>
        <w:separator/>
      </w:r>
    </w:p>
  </w:endnote>
  <w:endnote w:type="continuationSeparator" w:id="0">
    <w:p w:rsidR="003A1D37" w:rsidRDefault="003A1D37" w:rsidP="00AA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37" w:rsidRDefault="003A1D37" w:rsidP="00AA7097">
      <w:pPr>
        <w:spacing w:after="0" w:line="240" w:lineRule="auto"/>
      </w:pPr>
      <w:r>
        <w:separator/>
      </w:r>
    </w:p>
  </w:footnote>
  <w:footnote w:type="continuationSeparator" w:id="0">
    <w:p w:rsidR="003A1D37" w:rsidRDefault="003A1D37" w:rsidP="00AA7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633224"/>
      <w:docPartObj>
        <w:docPartGallery w:val="Page Numbers (Top of Page)"/>
        <w:docPartUnique/>
      </w:docPartObj>
    </w:sdtPr>
    <w:sdtEndPr>
      <w:rPr>
        <w:rFonts w:ascii="Times New Roman" w:hAnsi="Times New Roman" w:cs="Times New Roman"/>
        <w:sz w:val="24"/>
      </w:rPr>
    </w:sdtEndPr>
    <w:sdtContent>
      <w:p w:rsidR="00AA7097" w:rsidRPr="00AA7097" w:rsidRDefault="00AA7097">
        <w:pPr>
          <w:pStyle w:val="a5"/>
          <w:jc w:val="center"/>
          <w:rPr>
            <w:rFonts w:ascii="Times New Roman" w:hAnsi="Times New Roman" w:cs="Times New Roman"/>
            <w:sz w:val="24"/>
          </w:rPr>
        </w:pPr>
        <w:r w:rsidRPr="00AA7097">
          <w:rPr>
            <w:rFonts w:ascii="Times New Roman" w:hAnsi="Times New Roman" w:cs="Times New Roman"/>
            <w:sz w:val="24"/>
          </w:rPr>
          <w:fldChar w:fldCharType="begin"/>
        </w:r>
        <w:r w:rsidRPr="00AA7097">
          <w:rPr>
            <w:rFonts w:ascii="Times New Roman" w:hAnsi="Times New Roman" w:cs="Times New Roman"/>
            <w:sz w:val="24"/>
          </w:rPr>
          <w:instrText>PAGE   \* MERGEFORMAT</w:instrText>
        </w:r>
        <w:r w:rsidRPr="00AA7097">
          <w:rPr>
            <w:rFonts w:ascii="Times New Roman" w:hAnsi="Times New Roman" w:cs="Times New Roman"/>
            <w:sz w:val="24"/>
          </w:rPr>
          <w:fldChar w:fldCharType="separate"/>
        </w:r>
        <w:r w:rsidR="00012DDC">
          <w:rPr>
            <w:rFonts w:ascii="Times New Roman" w:hAnsi="Times New Roman" w:cs="Times New Roman"/>
            <w:noProof/>
            <w:sz w:val="24"/>
          </w:rPr>
          <w:t>8</w:t>
        </w:r>
        <w:r w:rsidRPr="00AA7097">
          <w:rPr>
            <w:rFonts w:ascii="Times New Roman" w:hAnsi="Times New Roman" w:cs="Times New Roman"/>
            <w:sz w:val="24"/>
          </w:rPr>
          <w:fldChar w:fldCharType="end"/>
        </w:r>
      </w:p>
    </w:sdtContent>
  </w:sdt>
  <w:p w:rsidR="00AA7097" w:rsidRDefault="00AA70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0B5E"/>
    <w:multiLevelType w:val="multilevel"/>
    <w:tmpl w:val="6EE2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D16E22"/>
    <w:multiLevelType w:val="hybridMultilevel"/>
    <w:tmpl w:val="467EC268"/>
    <w:lvl w:ilvl="0" w:tplc="EADC8030">
      <w:numFmt w:val="bullet"/>
      <w:lvlText w:val="-"/>
      <w:lvlJc w:val="left"/>
      <w:pPr>
        <w:ind w:left="1069" w:hanging="360"/>
      </w:pPr>
      <w:rPr>
        <w:rFonts w:ascii="Arial" w:eastAsiaTheme="minorHAnsi" w:hAnsi="Arial" w:cs="Arial" w:hint="default"/>
        <w:color w:val="333333"/>
        <w:sz w:val="23"/>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14A6C7F"/>
    <w:multiLevelType w:val="hybridMultilevel"/>
    <w:tmpl w:val="ED1A83D8"/>
    <w:lvl w:ilvl="0" w:tplc="95567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003087"/>
    <w:rsid w:val="0000541C"/>
    <w:rsid w:val="00012DDC"/>
    <w:rsid w:val="000315EB"/>
    <w:rsid w:val="00036FED"/>
    <w:rsid w:val="00052A46"/>
    <w:rsid w:val="00067714"/>
    <w:rsid w:val="00073781"/>
    <w:rsid w:val="000B14B9"/>
    <w:rsid w:val="000E313B"/>
    <w:rsid w:val="00117119"/>
    <w:rsid w:val="001265F8"/>
    <w:rsid w:val="0016346F"/>
    <w:rsid w:val="0016399D"/>
    <w:rsid w:val="00164EA4"/>
    <w:rsid w:val="00176E78"/>
    <w:rsid w:val="00181FE6"/>
    <w:rsid w:val="00186FA0"/>
    <w:rsid w:val="00191B42"/>
    <w:rsid w:val="00207315"/>
    <w:rsid w:val="00254DE5"/>
    <w:rsid w:val="00281E6E"/>
    <w:rsid w:val="0028571A"/>
    <w:rsid w:val="002A2350"/>
    <w:rsid w:val="002D50C1"/>
    <w:rsid w:val="002E057E"/>
    <w:rsid w:val="002E2ABC"/>
    <w:rsid w:val="00337A9E"/>
    <w:rsid w:val="003A1D37"/>
    <w:rsid w:val="003C11D0"/>
    <w:rsid w:val="00474133"/>
    <w:rsid w:val="004F1A5D"/>
    <w:rsid w:val="00500B48"/>
    <w:rsid w:val="0052057C"/>
    <w:rsid w:val="00534BFE"/>
    <w:rsid w:val="00542A00"/>
    <w:rsid w:val="00547903"/>
    <w:rsid w:val="00551ADE"/>
    <w:rsid w:val="005606F4"/>
    <w:rsid w:val="0057483C"/>
    <w:rsid w:val="005A204F"/>
    <w:rsid w:val="005A2F2F"/>
    <w:rsid w:val="005B3871"/>
    <w:rsid w:val="005C253B"/>
    <w:rsid w:val="005C5709"/>
    <w:rsid w:val="005D1B5F"/>
    <w:rsid w:val="00632191"/>
    <w:rsid w:val="00647F54"/>
    <w:rsid w:val="006510C2"/>
    <w:rsid w:val="006B751E"/>
    <w:rsid w:val="006C0678"/>
    <w:rsid w:val="006D2572"/>
    <w:rsid w:val="006F56AE"/>
    <w:rsid w:val="0070508A"/>
    <w:rsid w:val="00710914"/>
    <w:rsid w:val="00712EA5"/>
    <w:rsid w:val="007A3AC2"/>
    <w:rsid w:val="007B319A"/>
    <w:rsid w:val="007B50A1"/>
    <w:rsid w:val="007D662C"/>
    <w:rsid w:val="007F61C8"/>
    <w:rsid w:val="0086553A"/>
    <w:rsid w:val="0086726C"/>
    <w:rsid w:val="0087248B"/>
    <w:rsid w:val="008E302C"/>
    <w:rsid w:val="008F3BEB"/>
    <w:rsid w:val="008F68CB"/>
    <w:rsid w:val="00906DBB"/>
    <w:rsid w:val="00910302"/>
    <w:rsid w:val="00913D81"/>
    <w:rsid w:val="00931AE7"/>
    <w:rsid w:val="00941467"/>
    <w:rsid w:val="00955036"/>
    <w:rsid w:val="0096615B"/>
    <w:rsid w:val="009A5E7B"/>
    <w:rsid w:val="009B3D05"/>
    <w:rsid w:val="009B62E5"/>
    <w:rsid w:val="009C37A5"/>
    <w:rsid w:val="009C7CD3"/>
    <w:rsid w:val="009F5EFC"/>
    <w:rsid w:val="00A06D2A"/>
    <w:rsid w:val="00A16E6D"/>
    <w:rsid w:val="00A2687D"/>
    <w:rsid w:val="00A84BE4"/>
    <w:rsid w:val="00A87DCB"/>
    <w:rsid w:val="00AA7097"/>
    <w:rsid w:val="00AD5B11"/>
    <w:rsid w:val="00B16E6D"/>
    <w:rsid w:val="00B34FA9"/>
    <w:rsid w:val="00B6029C"/>
    <w:rsid w:val="00B6659E"/>
    <w:rsid w:val="00B85A77"/>
    <w:rsid w:val="00B972F6"/>
    <w:rsid w:val="00B9751F"/>
    <w:rsid w:val="00BA188F"/>
    <w:rsid w:val="00BA47B7"/>
    <w:rsid w:val="00BB10BD"/>
    <w:rsid w:val="00BB684A"/>
    <w:rsid w:val="00BE5328"/>
    <w:rsid w:val="00BF0B98"/>
    <w:rsid w:val="00C465F9"/>
    <w:rsid w:val="00C90C49"/>
    <w:rsid w:val="00CA1DC3"/>
    <w:rsid w:val="00CF5AFA"/>
    <w:rsid w:val="00CF76F9"/>
    <w:rsid w:val="00D01EB1"/>
    <w:rsid w:val="00D35C28"/>
    <w:rsid w:val="00D65154"/>
    <w:rsid w:val="00D67A5B"/>
    <w:rsid w:val="00D7685D"/>
    <w:rsid w:val="00D771C5"/>
    <w:rsid w:val="00D86571"/>
    <w:rsid w:val="00DA7380"/>
    <w:rsid w:val="00DB1EB7"/>
    <w:rsid w:val="00E22531"/>
    <w:rsid w:val="00E2646D"/>
    <w:rsid w:val="00E304C0"/>
    <w:rsid w:val="00E35075"/>
    <w:rsid w:val="00E4453E"/>
    <w:rsid w:val="00E45A3A"/>
    <w:rsid w:val="00E5266E"/>
    <w:rsid w:val="00E551A9"/>
    <w:rsid w:val="00E60C38"/>
    <w:rsid w:val="00E71446"/>
    <w:rsid w:val="00E7388D"/>
    <w:rsid w:val="00E971C0"/>
    <w:rsid w:val="00EC26AD"/>
    <w:rsid w:val="00F07340"/>
    <w:rsid w:val="00F24EB2"/>
    <w:rsid w:val="00F310AB"/>
    <w:rsid w:val="00F55F90"/>
    <w:rsid w:val="00FA5CDE"/>
    <w:rsid w:val="00FB21DD"/>
    <w:rsid w:val="00FC34DB"/>
    <w:rsid w:val="00FE096C"/>
    <w:rsid w:val="00FE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1C8"/>
    <w:rPr>
      <w:color w:val="0000FF"/>
      <w:u w:val="single"/>
    </w:rPr>
  </w:style>
  <w:style w:type="paragraph" w:styleId="a4">
    <w:name w:val="List Paragraph"/>
    <w:basedOn w:val="a"/>
    <w:uiPriority w:val="34"/>
    <w:qFormat/>
    <w:rsid w:val="00337A9E"/>
    <w:pPr>
      <w:ind w:left="720"/>
      <w:contextualSpacing/>
    </w:pPr>
  </w:style>
  <w:style w:type="character" w:customStyle="1" w:styleId="10">
    <w:name w:val="Заголовок 1 Знак"/>
    <w:basedOn w:val="a0"/>
    <w:link w:val="1"/>
    <w:uiPriority w:val="9"/>
    <w:rsid w:val="00AD5B11"/>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AA70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097"/>
  </w:style>
  <w:style w:type="paragraph" w:styleId="a7">
    <w:name w:val="footer"/>
    <w:basedOn w:val="a"/>
    <w:link w:val="a8"/>
    <w:uiPriority w:val="99"/>
    <w:unhideWhenUsed/>
    <w:rsid w:val="00AA70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097"/>
  </w:style>
  <w:style w:type="paragraph" w:customStyle="1" w:styleId="s1">
    <w:name w:val="s_1"/>
    <w:basedOn w:val="a"/>
    <w:rsid w:val="0071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12EA5"/>
  </w:style>
  <w:style w:type="paragraph" w:styleId="a9">
    <w:name w:val="Normal (Web)"/>
    <w:basedOn w:val="a"/>
    <w:uiPriority w:val="99"/>
    <w:semiHidden/>
    <w:unhideWhenUsed/>
    <w:rsid w:val="006F5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7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176E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1C8"/>
    <w:rPr>
      <w:color w:val="0000FF"/>
      <w:u w:val="single"/>
    </w:rPr>
  </w:style>
  <w:style w:type="paragraph" w:styleId="a4">
    <w:name w:val="List Paragraph"/>
    <w:basedOn w:val="a"/>
    <w:uiPriority w:val="34"/>
    <w:qFormat/>
    <w:rsid w:val="00337A9E"/>
    <w:pPr>
      <w:ind w:left="720"/>
      <w:contextualSpacing/>
    </w:pPr>
  </w:style>
  <w:style w:type="character" w:customStyle="1" w:styleId="10">
    <w:name w:val="Заголовок 1 Знак"/>
    <w:basedOn w:val="a0"/>
    <w:link w:val="1"/>
    <w:uiPriority w:val="9"/>
    <w:rsid w:val="00AD5B11"/>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AA70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097"/>
  </w:style>
  <w:style w:type="paragraph" w:styleId="a7">
    <w:name w:val="footer"/>
    <w:basedOn w:val="a"/>
    <w:link w:val="a8"/>
    <w:uiPriority w:val="99"/>
    <w:unhideWhenUsed/>
    <w:rsid w:val="00AA70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097"/>
  </w:style>
  <w:style w:type="paragraph" w:customStyle="1" w:styleId="s1">
    <w:name w:val="s_1"/>
    <w:basedOn w:val="a"/>
    <w:rsid w:val="0071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12EA5"/>
  </w:style>
  <w:style w:type="paragraph" w:styleId="a9">
    <w:name w:val="Normal (Web)"/>
    <w:basedOn w:val="a"/>
    <w:uiPriority w:val="99"/>
    <w:semiHidden/>
    <w:unhideWhenUsed/>
    <w:rsid w:val="006F5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7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176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9612">
      <w:bodyDiv w:val="1"/>
      <w:marLeft w:val="0"/>
      <w:marRight w:val="0"/>
      <w:marTop w:val="0"/>
      <w:marBottom w:val="0"/>
      <w:divBdr>
        <w:top w:val="none" w:sz="0" w:space="0" w:color="auto"/>
        <w:left w:val="none" w:sz="0" w:space="0" w:color="auto"/>
        <w:bottom w:val="none" w:sz="0" w:space="0" w:color="auto"/>
        <w:right w:val="none" w:sz="0" w:space="0" w:color="auto"/>
      </w:divBdr>
    </w:div>
    <w:div w:id="187183539">
      <w:bodyDiv w:val="1"/>
      <w:marLeft w:val="0"/>
      <w:marRight w:val="0"/>
      <w:marTop w:val="0"/>
      <w:marBottom w:val="0"/>
      <w:divBdr>
        <w:top w:val="none" w:sz="0" w:space="0" w:color="auto"/>
        <w:left w:val="none" w:sz="0" w:space="0" w:color="auto"/>
        <w:bottom w:val="none" w:sz="0" w:space="0" w:color="auto"/>
        <w:right w:val="none" w:sz="0" w:space="0" w:color="auto"/>
      </w:divBdr>
    </w:div>
    <w:div w:id="248856725">
      <w:bodyDiv w:val="1"/>
      <w:marLeft w:val="0"/>
      <w:marRight w:val="0"/>
      <w:marTop w:val="0"/>
      <w:marBottom w:val="0"/>
      <w:divBdr>
        <w:top w:val="none" w:sz="0" w:space="0" w:color="auto"/>
        <w:left w:val="none" w:sz="0" w:space="0" w:color="auto"/>
        <w:bottom w:val="none" w:sz="0" w:space="0" w:color="auto"/>
        <w:right w:val="none" w:sz="0" w:space="0" w:color="auto"/>
      </w:divBdr>
    </w:div>
    <w:div w:id="277181338">
      <w:bodyDiv w:val="1"/>
      <w:marLeft w:val="0"/>
      <w:marRight w:val="0"/>
      <w:marTop w:val="0"/>
      <w:marBottom w:val="0"/>
      <w:divBdr>
        <w:top w:val="none" w:sz="0" w:space="0" w:color="auto"/>
        <w:left w:val="none" w:sz="0" w:space="0" w:color="auto"/>
        <w:bottom w:val="none" w:sz="0" w:space="0" w:color="auto"/>
        <w:right w:val="none" w:sz="0" w:space="0" w:color="auto"/>
      </w:divBdr>
    </w:div>
    <w:div w:id="355347779">
      <w:bodyDiv w:val="1"/>
      <w:marLeft w:val="0"/>
      <w:marRight w:val="0"/>
      <w:marTop w:val="0"/>
      <w:marBottom w:val="0"/>
      <w:divBdr>
        <w:top w:val="none" w:sz="0" w:space="0" w:color="auto"/>
        <w:left w:val="none" w:sz="0" w:space="0" w:color="auto"/>
        <w:bottom w:val="none" w:sz="0" w:space="0" w:color="auto"/>
        <w:right w:val="none" w:sz="0" w:space="0" w:color="auto"/>
      </w:divBdr>
    </w:div>
    <w:div w:id="363553979">
      <w:bodyDiv w:val="1"/>
      <w:marLeft w:val="0"/>
      <w:marRight w:val="0"/>
      <w:marTop w:val="0"/>
      <w:marBottom w:val="0"/>
      <w:divBdr>
        <w:top w:val="none" w:sz="0" w:space="0" w:color="auto"/>
        <w:left w:val="none" w:sz="0" w:space="0" w:color="auto"/>
        <w:bottom w:val="none" w:sz="0" w:space="0" w:color="auto"/>
        <w:right w:val="none" w:sz="0" w:space="0" w:color="auto"/>
      </w:divBdr>
    </w:div>
    <w:div w:id="391193467">
      <w:bodyDiv w:val="1"/>
      <w:marLeft w:val="0"/>
      <w:marRight w:val="0"/>
      <w:marTop w:val="0"/>
      <w:marBottom w:val="0"/>
      <w:divBdr>
        <w:top w:val="none" w:sz="0" w:space="0" w:color="auto"/>
        <w:left w:val="none" w:sz="0" w:space="0" w:color="auto"/>
        <w:bottom w:val="none" w:sz="0" w:space="0" w:color="auto"/>
        <w:right w:val="none" w:sz="0" w:space="0" w:color="auto"/>
      </w:divBdr>
    </w:div>
    <w:div w:id="418871941">
      <w:bodyDiv w:val="1"/>
      <w:marLeft w:val="0"/>
      <w:marRight w:val="0"/>
      <w:marTop w:val="0"/>
      <w:marBottom w:val="0"/>
      <w:divBdr>
        <w:top w:val="none" w:sz="0" w:space="0" w:color="auto"/>
        <w:left w:val="none" w:sz="0" w:space="0" w:color="auto"/>
        <w:bottom w:val="none" w:sz="0" w:space="0" w:color="auto"/>
        <w:right w:val="none" w:sz="0" w:space="0" w:color="auto"/>
      </w:divBdr>
    </w:div>
    <w:div w:id="512307939">
      <w:bodyDiv w:val="1"/>
      <w:marLeft w:val="0"/>
      <w:marRight w:val="0"/>
      <w:marTop w:val="0"/>
      <w:marBottom w:val="0"/>
      <w:divBdr>
        <w:top w:val="none" w:sz="0" w:space="0" w:color="auto"/>
        <w:left w:val="none" w:sz="0" w:space="0" w:color="auto"/>
        <w:bottom w:val="none" w:sz="0" w:space="0" w:color="auto"/>
        <w:right w:val="none" w:sz="0" w:space="0" w:color="auto"/>
      </w:divBdr>
    </w:div>
    <w:div w:id="581376983">
      <w:bodyDiv w:val="1"/>
      <w:marLeft w:val="0"/>
      <w:marRight w:val="0"/>
      <w:marTop w:val="0"/>
      <w:marBottom w:val="0"/>
      <w:divBdr>
        <w:top w:val="none" w:sz="0" w:space="0" w:color="auto"/>
        <w:left w:val="none" w:sz="0" w:space="0" w:color="auto"/>
        <w:bottom w:val="none" w:sz="0" w:space="0" w:color="auto"/>
        <w:right w:val="none" w:sz="0" w:space="0" w:color="auto"/>
      </w:divBdr>
    </w:div>
    <w:div w:id="607465044">
      <w:bodyDiv w:val="1"/>
      <w:marLeft w:val="0"/>
      <w:marRight w:val="0"/>
      <w:marTop w:val="0"/>
      <w:marBottom w:val="0"/>
      <w:divBdr>
        <w:top w:val="none" w:sz="0" w:space="0" w:color="auto"/>
        <w:left w:val="none" w:sz="0" w:space="0" w:color="auto"/>
        <w:bottom w:val="none" w:sz="0" w:space="0" w:color="auto"/>
        <w:right w:val="none" w:sz="0" w:space="0" w:color="auto"/>
      </w:divBdr>
    </w:div>
    <w:div w:id="712921862">
      <w:bodyDiv w:val="1"/>
      <w:marLeft w:val="0"/>
      <w:marRight w:val="0"/>
      <w:marTop w:val="0"/>
      <w:marBottom w:val="0"/>
      <w:divBdr>
        <w:top w:val="none" w:sz="0" w:space="0" w:color="auto"/>
        <w:left w:val="none" w:sz="0" w:space="0" w:color="auto"/>
        <w:bottom w:val="none" w:sz="0" w:space="0" w:color="auto"/>
        <w:right w:val="none" w:sz="0" w:space="0" w:color="auto"/>
      </w:divBdr>
      <w:divsChild>
        <w:div w:id="342391581">
          <w:marLeft w:val="0"/>
          <w:marRight w:val="0"/>
          <w:marTop w:val="0"/>
          <w:marBottom w:val="0"/>
          <w:divBdr>
            <w:top w:val="none" w:sz="0" w:space="0" w:color="auto"/>
            <w:left w:val="none" w:sz="0" w:space="0" w:color="auto"/>
            <w:bottom w:val="none" w:sz="0" w:space="0" w:color="auto"/>
            <w:right w:val="none" w:sz="0" w:space="0" w:color="auto"/>
          </w:divBdr>
        </w:div>
      </w:divsChild>
    </w:div>
    <w:div w:id="733969781">
      <w:bodyDiv w:val="1"/>
      <w:marLeft w:val="0"/>
      <w:marRight w:val="0"/>
      <w:marTop w:val="0"/>
      <w:marBottom w:val="0"/>
      <w:divBdr>
        <w:top w:val="none" w:sz="0" w:space="0" w:color="auto"/>
        <w:left w:val="none" w:sz="0" w:space="0" w:color="auto"/>
        <w:bottom w:val="none" w:sz="0" w:space="0" w:color="auto"/>
        <w:right w:val="none" w:sz="0" w:space="0" w:color="auto"/>
      </w:divBdr>
      <w:divsChild>
        <w:div w:id="404649323">
          <w:marLeft w:val="0"/>
          <w:marRight w:val="0"/>
          <w:marTop w:val="0"/>
          <w:marBottom w:val="0"/>
          <w:divBdr>
            <w:top w:val="none" w:sz="0" w:space="0" w:color="auto"/>
            <w:left w:val="none" w:sz="0" w:space="0" w:color="auto"/>
            <w:bottom w:val="none" w:sz="0" w:space="0" w:color="auto"/>
            <w:right w:val="none" w:sz="0" w:space="0" w:color="auto"/>
          </w:divBdr>
          <w:divsChild>
            <w:div w:id="5049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90729">
      <w:bodyDiv w:val="1"/>
      <w:marLeft w:val="0"/>
      <w:marRight w:val="0"/>
      <w:marTop w:val="0"/>
      <w:marBottom w:val="0"/>
      <w:divBdr>
        <w:top w:val="none" w:sz="0" w:space="0" w:color="auto"/>
        <w:left w:val="none" w:sz="0" w:space="0" w:color="auto"/>
        <w:bottom w:val="none" w:sz="0" w:space="0" w:color="auto"/>
        <w:right w:val="none" w:sz="0" w:space="0" w:color="auto"/>
      </w:divBdr>
    </w:div>
    <w:div w:id="864825086">
      <w:bodyDiv w:val="1"/>
      <w:marLeft w:val="0"/>
      <w:marRight w:val="0"/>
      <w:marTop w:val="0"/>
      <w:marBottom w:val="0"/>
      <w:divBdr>
        <w:top w:val="none" w:sz="0" w:space="0" w:color="auto"/>
        <w:left w:val="none" w:sz="0" w:space="0" w:color="auto"/>
        <w:bottom w:val="none" w:sz="0" w:space="0" w:color="auto"/>
        <w:right w:val="none" w:sz="0" w:space="0" w:color="auto"/>
      </w:divBdr>
    </w:div>
    <w:div w:id="897712755">
      <w:bodyDiv w:val="1"/>
      <w:marLeft w:val="0"/>
      <w:marRight w:val="0"/>
      <w:marTop w:val="0"/>
      <w:marBottom w:val="0"/>
      <w:divBdr>
        <w:top w:val="none" w:sz="0" w:space="0" w:color="auto"/>
        <w:left w:val="none" w:sz="0" w:space="0" w:color="auto"/>
        <w:bottom w:val="none" w:sz="0" w:space="0" w:color="auto"/>
        <w:right w:val="none" w:sz="0" w:space="0" w:color="auto"/>
      </w:divBdr>
    </w:div>
    <w:div w:id="945650644">
      <w:bodyDiv w:val="1"/>
      <w:marLeft w:val="0"/>
      <w:marRight w:val="0"/>
      <w:marTop w:val="0"/>
      <w:marBottom w:val="0"/>
      <w:divBdr>
        <w:top w:val="none" w:sz="0" w:space="0" w:color="auto"/>
        <w:left w:val="none" w:sz="0" w:space="0" w:color="auto"/>
        <w:bottom w:val="none" w:sz="0" w:space="0" w:color="auto"/>
        <w:right w:val="none" w:sz="0" w:space="0" w:color="auto"/>
      </w:divBdr>
      <w:divsChild>
        <w:div w:id="1576478835">
          <w:marLeft w:val="45"/>
          <w:marRight w:val="45"/>
          <w:marTop w:val="0"/>
          <w:marBottom w:val="0"/>
          <w:divBdr>
            <w:top w:val="none" w:sz="0" w:space="0" w:color="auto"/>
            <w:left w:val="none" w:sz="0" w:space="0" w:color="auto"/>
            <w:bottom w:val="none" w:sz="0" w:space="0" w:color="auto"/>
            <w:right w:val="none" w:sz="0" w:space="0" w:color="auto"/>
          </w:divBdr>
        </w:div>
      </w:divsChild>
    </w:div>
    <w:div w:id="954291550">
      <w:bodyDiv w:val="1"/>
      <w:marLeft w:val="0"/>
      <w:marRight w:val="0"/>
      <w:marTop w:val="0"/>
      <w:marBottom w:val="0"/>
      <w:divBdr>
        <w:top w:val="none" w:sz="0" w:space="0" w:color="auto"/>
        <w:left w:val="none" w:sz="0" w:space="0" w:color="auto"/>
        <w:bottom w:val="none" w:sz="0" w:space="0" w:color="auto"/>
        <w:right w:val="none" w:sz="0" w:space="0" w:color="auto"/>
      </w:divBdr>
    </w:div>
    <w:div w:id="1066610400">
      <w:bodyDiv w:val="1"/>
      <w:marLeft w:val="0"/>
      <w:marRight w:val="0"/>
      <w:marTop w:val="0"/>
      <w:marBottom w:val="0"/>
      <w:divBdr>
        <w:top w:val="none" w:sz="0" w:space="0" w:color="auto"/>
        <w:left w:val="none" w:sz="0" w:space="0" w:color="auto"/>
        <w:bottom w:val="none" w:sz="0" w:space="0" w:color="auto"/>
        <w:right w:val="none" w:sz="0" w:space="0" w:color="auto"/>
      </w:divBdr>
    </w:div>
    <w:div w:id="1201435600">
      <w:bodyDiv w:val="1"/>
      <w:marLeft w:val="0"/>
      <w:marRight w:val="0"/>
      <w:marTop w:val="0"/>
      <w:marBottom w:val="0"/>
      <w:divBdr>
        <w:top w:val="none" w:sz="0" w:space="0" w:color="auto"/>
        <w:left w:val="none" w:sz="0" w:space="0" w:color="auto"/>
        <w:bottom w:val="none" w:sz="0" w:space="0" w:color="auto"/>
        <w:right w:val="none" w:sz="0" w:space="0" w:color="auto"/>
      </w:divBdr>
    </w:div>
    <w:div w:id="1246374982">
      <w:bodyDiv w:val="1"/>
      <w:marLeft w:val="0"/>
      <w:marRight w:val="0"/>
      <w:marTop w:val="0"/>
      <w:marBottom w:val="0"/>
      <w:divBdr>
        <w:top w:val="none" w:sz="0" w:space="0" w:color="auto"/>
        <w:left w:val="none" w:sz="0" w:space="0" w:color="auto"/>
        <w:bottom w:val="none" w:sz="0" w:space="0" w:color="auto"/>
        <w:right w:val="none" w:sz="0" w:space="0" w:color="auto"/>
      </w:divBdr>
    </w:div>
    <w:div w:id="1312632133">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978805452">
          <w:marLeft w:val="0"/>
          <w:marRight w:val="0"/>
          <w:marTop w:val="0"/>
          <w:marBottom w:val="0"/>
          <w:divBdr>
            <w:top w:val="none" w:sz="0" w:space="0" w:color="auto"/>
            <w:left w:val="none" w:sz="0" w:space="0" w:color="auto"/>
            <w:bottom w:val="none" w:sz="0" w:space="0" w:color="auto"/>
            <w:right w:val="none" w:sz="0" w:space="0" w:color="auto"/>
          </w:divBdr>
        </w:div>
      </w:divsChild>
    </w:div>
    <w:div w:id="1485701386">
      <w:bodyDiv w:val="1"/>
      <w:marLeft w:val="0"/>
      <w:marRight w:val="0"/>
      <w:marTop w:val="0"/>
      <w:marBottom w:val="0"/>
      <w:divBdr>
        <w:top w:val="none" w:sz="0" w:space="0" w:color="auto"/>
        <w:left w:val="none" w:sz="0" w:space="0" w:color="auto"/>
        <w:bottom w:val="none" w:sz="0" w:space="0" w:color="auto"/>
        <w:right w:val="none" w:sz="0" w:space="0" w:color="auto"/>
      </w:divBdr>
      <w:divsChild>
        <w:div w:id="1568147225">
          <w:marLeft w:val="0"/>
          <w:marRight w:val="0"/>
          <w:marTop w:val="0"/>
          <w:marBottom w:val="0"/>
          <w:divBdr>
            <w:top w:val="none" w:sz="0" w:space="0" w:color="auto"/>
            <w:left w:val="none" w:sz="0" w:space="0" w:color="auto"/>
            <w:bottom w:val="none" w:sz="0" w:space="0" w:color="auto"/>
            <w:right w:val="none" w:sz="0" w:space="0" w:color="auto"/>
          </w:divBdr>
          <w:divsChild>
            <w:div w:id="1494026680">
              <w:marLeft w:val="0"/>
              <w:marRight w:val="0"/>
              <w:marTop w:val="0"/>
              <w:marBottom w:val="0"/>
              <w:divBdr>
                <w:top w:val="none" w:sz="0" w:space="0" w:color="auto"/>
                <w:left w:val="none" w:sz="0" w:space="0" w:color="auto"/>
                <w:bottom w:val="none" w:sz="0" w:space="0" w:color="auto"/>
                <w:right w:val="none" w:sz="0" w:space="0" w:color="auto"/>
              </w:divBdr>
              <w:divsChild>
                <w:div w:id="1524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7415">
      <w:bodyDiv w:val="1"/>
      <w:marLeft w:val="0"/>
      <w:marRight w:val="0"/>
      <w:marTop w:val="0"/>
      <w:marBottom w:val="0"/>
      <w:divBdr>
        <w:top w:val="none" w:sz="0" w:space="0" w:color="auto"/>
        <w:left w:val="none" w:sz="0" w:space="0" w:color="auto"/>
        <w:bottom w:val="none" w:sz="0" w:space="0" w:color="auto"/>
        <w:right w:val="none" w:sz="0" w:space="0" w:color="auto"/>
      </w:divBdr>
    </w:div>
    <w:div w:id="1541893031">
      <w:bodyDiv w:val="1"/>
      <w:marLeft w:val="0"/>
      <w:marRight w:val="0"/>
      <w:marTop w:val="0"/>
      <w:marBottom w:val="0"/>
      <w:divBdr>
        <w:top w:val="none" w:sz="0" w:space="0" w:color="auto"/>
        <w:left w:val="none" w:sz="0" w:space="0" w:color="auto"/>
        <w:bottom w:val="none" w:sz="0" w:space="0" w:color="auto"/>
        <w:right w:val="none" w:sz="0" w:space="0" w:color="auto"/>
      </w:divBdr>
    </w:div>
    <w:div w:id="1617177064">
      <w:bodyDiv w:val="1"/>
      <w:marLeft w:val="0"/>
      <w:marRight w:val="0"/>
      <w:marTop w:val="0"/>
      <w:marBottom w:val="0"/>
      <w:divBdr>
        <w:top w:val="none" w:sz="0" w:space="0" w:color="auto"/>
        <w:left w:val="none" w:sz="0" w:space="0" w:color="auto"/>
        <w:bottom w:val="none" w:sz="0" w:space="0" w:color="auto"/>
        <w:right w:val="none" w:sz="0" w:space="0" w:color="auto"/>
      </w:divBdr>
    </w:div>
    <w:div w:id="1667784937">
      <w:bodyDiv w:val="1"/>
      <w:marLeft w:val="0"/>
      <w:marRight w:val="0"/>
      <w:marTop w:val="0"/>
      <w:marBottom w:val="0"/>
      <w:divBdr>
        <w:top w:val="none" w:sz="0" w:space="0" w:color="auto"/>
        <w:left w:val="none" w:sz="0" w:space="0" w:color="auto"/>
        <w:bottom w:val="none" w:sz="0" w:space="0" w:color="auto"/>
        <w:right w:val="none" w:sz="0" w:space="0" w:color="auto"/>
      </w:divBdr>
      <w:divsChild>
        <w:div w:id="277488448">
          <w:marLeft w:val="0"/>
          <w:marRight w:val="0"/>
          <w:marTop w:val="0"/>
          <w:marBottom w:val="0"/>
          <w:divBdr>
            <w:top w:val="none" w:sz="0" w:space="0" w:color="auto"/>
            <w:left w:val="none" w:sz="0" w:space="0" w:color="auto"/>
            <w:bottom w:val="none" w:sz="0" w:space="0" w:color="auto"/>
            <w:right w:val="none" w:sz="0" w:space="0" w:color="auto"/>
          </w:divBdr>
          <w:divsChild>
            <w:div w:id="1382051648">
              <w:marLeft w:val="0"/>
              <w:marRight w:val="0"/>
              <w:marTop w:val="0"/>
              <w:marBottom w:val="0"/>
              <w:divBdr>
                <w:top w:val="none" w:sz="0" w:space="0" w:color="auto"/>
                <w:left w:val="none" w:sz="0" w:space="0" w:color="auto"/>
                <w:bottom w:val="none" w:sz="0" w:space="0" w:color="auto"/>
                <w:right w:val="none" w:sz="0" w:space="0" w:color="auto"/>
              </w:divBdr>
              <w:divsChild>
                <w:div w:id="2347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27692">
      <w:bodyDiv w:val="1"/>
      <w:marLeft w:val="0"/>
      <w:marRight w:val="0"/>
      <w:marTop w:val="0"/>
      <w:marBottom w:val="0"/>
      <w:divBdr>
        <w:top w:val="none" w:sz="0" w:space="0" w:color="auto"/>
        <w:left w:val="none" w:sz="0" w:space="0" w:color="auto"/>
        <w:bottom w:val="none" w:sz="0" w:space="0" w:color="auto"/>
        <w:right w:val="none" w:sz="0" w:space="0" w:color="auto"/>
      </w:divBdr>
    </w:div>
    <w:div w:id="1736273143">
      <w:bodyDiv w:val="1"/>
      <w:marLeft w:val="0"/>
      <w:marRight w:val="0"/>
      <w:marTop w:val="0"/>
      <w:marBottom w:val="0"/>
      <w:divBdr>
        <w:top w:val="none" w:sz="0" w:space="0" w:color="auto"/>
        <w:left w:val="none" w:sz="0" w:space="0" w:color="auto"/>
        <w:bottom w:val="none" w:sz="0" w:space="0" w:color="auto"/>
        <w:right w:val="none" w:sz="0" w:space="0" w:color="auto"/>
      </w:divBdr>
    </w:div>
    <w:div w:id="1846090737">
      <w:bodyDiv w:val="1"/>
      <w:marLeft w:val="0"/>
      <w:marRight w:val="0"/>
      <w:marTop w:val="0"/>
      <w:marBottom w:val="0"/>
      <w:divBdr>
        <w:top w:val="none" w:sz="0" w:space="0" w:color="auto"/>
        <w:left w:val="none" w:sz="0" w:space="0" w:color="auto"/>
        <w:bottom w:val="none" w:sz="0" w:space="0" w:color="auto"/>
        <w:right w:val="none" w:sz="0" w:space="0" w:color="auto"/>
      </w:divBdr>
      <w:divsChild>
        <w:div w:id="1651784798">
          <w:marLeft w:val="45"/>
          <w:marRight w:val="45"/>
          <w:marTop w:val="0"/>
          <w:marBottom w:val="0"/>
          <w:divBdr>
            <w:top w:val="none" w:sz="0" w:space="0" w:color="auto"/>
            <w:left w:val="none" w:sz="0" w:space="0" w:color="auto"/>
            <w:bottom w:val="none" w:sz="0" w:space="0" w:color="auto"/>
            <w:right w:val="none" w:sz="0" w:space="0" w:color="auto"/>
          </w:divBdr>
        </w:div>
      </w:divsChild>
    </w:div>
    <w:div w:id="1887597251">
      <w:bodyDiv w:val="1"/>
      <w:marLeft w:val="0"/>
      <w:marRight w:val="0"/>
      <w:marTop w:val="0"/>
      <w:marBottom w:val="0"/>
      <w:divBdr>
        <w:top w:val="none" w:sz="0" w:space="0" w:color="auto"/>
        <w:left w:val="none" w:sz="0" w:space="0" w:color="auto"/>
        <w:bottom w:val="none" w:sz="0" w:space="0" w:color="auto"/>
        <w:right w:val="none" w:sz="0" w:space="0" w:color="auto"/>
      </w:divBdr>
    </w:div>
    <w:div w:id="1893081775">
      <w:bodyDiv w:val="1"/>
      <w:marLeft w:val="0"/>
      <w:marRight w:val="0"/>
      <w:marTop w:val="0"/>
      <w:marBottom w:val="0"/>
      <w:divBdr>
        <w:top w:val="none" w:sz="0" w:space="0" w:color="auto"/>
        <w:left w:val="none" w:sz="0" w:space="0" w:color="auto"/>
        <w:bottom w:val="none" w:sz="0" w:space="0" w:color="auto"/>
        <w:right w:val="none" w:sz="0" w:space="0" w:color="auto"/>
      </w:divBdr>
    </w:div>
    <w:div w:id="1934512258">
      <w:bodyDiv w:val="1"/>
      <w:marLeft w:val="0"/>
      <w:marRight w:val="0"/>
      <w:marTop w:val="0"/>
      <w:marBottom w:val="0"/>
      <w:divBdr>
        <w:top w:val="none" w:sz="0" w:space="0" w:color="auto"/>
        <w:left w:val="none" w:sz="0" w:space="0" w:color="auto"/>
        <w:bottom w:val="none" w:sz="0" w:space="0" w:color="auto"/>
        <w:right w:val="none" w:sz="0" w:space="0" w:color="auto"/>
      </w:divBdr>
    </w:div>
    <w:div w:id="1936476506">
      <w:bodyDiv w:val="1"/>
      <w:marLeft w:val="0"/>
      <w:marRight w:val="0"/>
      <w:marTop w:val="0"/>
      <w:marBottom w:val="0"/>
      <w:divBdr>
        <w:top w:val="none" w:sz="0" w:space="0" w:color="auto"/>
        <w:left w:val="none" w:sz="0" w:space="0" w:color="auto"/>
        <w:bottom w:val="none" w:sz="0" w:space="0" w:color="auto"/>
        <w:right w:val="none" w:sz="0" w:space="0" w:color="auto"/>
      </w:divBdr>
    </w:div>
    <w:div w:id="2027516219">
      <w:bodyDiv w:val="1"/>
      <w:marLeft w:val="0"/>
      <w:marRight w:val="0"/>
      <w:marTop w:val="0"/>
      <w:marBottom w:val="0"/>
      <w:divBdr>
        <w:top w:val="none" w:sz="0" w:space="0" w:color="auto"/>
        <w:left w:val="none" w:sz="0" w:space="0" w:color="auto"/>
        <w:bottom w:val="none" w:sz="0" w:space="0" w:color="auto"/>
        <w:right w:val="none" w:sz="0" w:space="0" w:color="auto"/>
      </w:divBdr>
    </w:div>
    <w:div w:id="2037346327">
      <w:bodyDiv w:val="1"/>
      <w:marLeft w:val="0"/>
      <w:marRight w:val="0"/>
      <w:marTop w:val="0"/>
      <w:marBottom w:val="0"/>
      <w:divBdr>
        <w:top w:val="none" w:sz="0" w:space="0" w:color="auto"/>
        <w:left w:val="none" w:sz="0" w:space="0" w:color="auto"/>
        <w:bottom w:val="none" w:sz="0" w:space="0" w:color="auto"/>
        <w:right w:val="none" w:sz="0" w:space="0" w:color="auto"/>
      </w:divBdr>
    </w:div>
    <w:div w:id="2042395563">
      <w:bodyDiv w:val="1"/>
      <w:marLeft w:val="0"/>
      <w:marRight w:val="0"/>
      <w:marTop w:val="0"/>
      <w:marBottom w:val="0"/>
      <w:divBdr>
        <w:top w:val="none" w:sz="0" w:space="0" w:color="auto"/>
        <w:left w:val="none" w:sz="0" w:space="0" w:color="auto"/>
        <w:bottom w:val="none" w:sz="0" w:space="0" w:color="auto"/>
        <w:right w:val="none" w:sz="0" w:space="0" w:color="auto"/>
      </w:divBdr>
    </w:div>
    <w:div w:id="21311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zap.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9E5A-ED45-4424-802C-639454B9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Лаппо Максим Васильевич</dc:creator>
  <cp:lastModifiedBy>Лаппо Максим Васильевич</cp:lastModifiedBy>
  <cp:revision>3</cp:revision>
  <cp:lastPrinted>2023-11-28T12:13:00Z</cp:lastPrinted>
  <dcterms:created xsi:type="dcterms:W3CDTF">2023-11-28T13:09:00Z</dcterms:created>
  <dcterms:modified xsi:type="dcterms:W3CDTF">2023-11-28T13:10:00Z</dcterms:modified>
</cp:coreProperties>
</file>